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5AF25E" w14:textId="77777777" w:rsidR="00000000" w:rsidRDefault="00E609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Повідомлення</w:t>
      </w:r>
    </w:p>
    <w:p w14:paraId="6D10DAEC" w14:textId="77777777" w:rsidR="00000000" w:rsidRDefault="00E609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щодо несвоєчасного розкриття регульованої інформації</w:t>
      </w:r>
    </w:p>
    <w:p w14:paraId="3AAB7EEE" w14:textId="77777777" w:rsidR="00000000" w:rsidRDefault="00E609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0"/>
        <w:gridCol w:w="6465"/>
      </w:tblGrid>
      <w:tr w:rsidR="00000000" w14:paraId="7A1F6D42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13937" w14:textId="77777777" w:rsidR="00000000" w:rsidRDefault="00E60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Повне найменування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B6CDB21" w14:textId="77777777" w:rsidR="00000000" w:rsidRDefault="00E60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Приватне акціонерне товариство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Київенергоремонт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000000" w14:paraId="2FD0B39F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F68E0" w14:textId="77777777" w:rsidR="00000000" w:rsidRDefault="00E60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E57226E" w14:textId="77777777" w:rsidR="00000000" w:rsidRDefault="00E60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00131328</w:t>
            </w:r>
          </w:p>
        </w:tc>
      </w:tr>
      <w:tr w:rsidR="00000000" w14:paraId="78C3CCF1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87B68C" w14:textId="77777777" w:rsidR="00000000" w:rsidRDefault="00E60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складання повідомлення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5730642" w14:textId="77777777" w:rsidR="00000000" w:rsidRDefault="00E60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31.10.2025</w:t>
            </w:r>
          </w:p>
        </w:tc>
      </w:tr>
      <w:tr w:rsidR="00000000" w14:paraId="387B2315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9A37E2" w14:textId="77777777" w:rsidR="00000000" w:rsidRDefault="00E60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Підстава повідомлення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95E962B" w14:textId="77777777" w:rsidR="00000000" w:rsidRDefault="00E60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Несвоєчасне розкриття</w:t>
            </w:r>
          </w:p>
          <w:p w14:paraId="1CB3CAE3" w14:textId="77777777" w:rsidR="00000000" w:rsidRDefault="00E60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Можливе несвоєчасне розкриття</w:t>
            </w:r>
          </w:p>
        </w:tc>
      </w:tr>
      <w:tr w:rsidR="00000000" w14:paraId="3B8B1678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DB471" w14:textId="77777777" w:rsidR="00000000" w:rsidRDefault="00E60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Особа, яка розкриває інформацію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E004EC2" w14:textId="77777777" w:rsidR="00000000" w:rsidRDefault="00E60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Емітент</w:t>
            </w:r>
          </w:p>
          <w:p w14:paraId="5CDA3E0B" w14:textId="77777777" w:rsidR="00000000" w:rsidRDefault="00E60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Особа, яка надає забезпечення</w:t>
            </w:r>
          </w:p>
        </w:tc>
      </w:tr>
      <w:tr w:rsidR="00000000" w14:paraId="2BC48FC9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9D7B4" w14:textId="77777777" w:rsidR="00000000" w:rsidRDefault="00E60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регульованої інформації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304F39F" w14:textId="77777777" w:rsidR="00000000" w:rsidRDefault="00E60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Регулярна інформація</w:t>
            </w:r>
          </w:p>
          <w:p w14:paraId="500315CB" w14:textId="77777777" w:rsidR="00000000" w:rsidRDefault="00E60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Річна інфор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мація за 2021 рік</w:t>
            </w:r>
          </w:p>
          <w:p w14:paraId="2167F054" w14:textId="77777777" w:rsidR="00000000" w:rsidRDefault="00E60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Проміжна</w:t>
            </w:r>
          </w:p>
          <w:p w14:paraId="2B7B895A" w14:textId="77777777" w:rsidR="00000000" w:rsidRDefault="00E60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Особлива інформація</w:t>
            </w:r>
          </w:p>
          <w:p w14:paraId="3D511C6F" w14:textId="77777777" w:rsidR="00000000" w:rsidRDefault="00E60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Особлива інформація емітентів іпотечних облігацій</w:t>
            </w:r>
          </w:p>
          <w:p w14:paraId="6BBCA6E3" w14:textId="77777777" w:rsidR="00000000" w:rsidRDefault="00E60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Особлива інформація емітентів сертифікатів ФОН</w:t>
            </w:r>
          </w:p>
          <w:p w14:paraId="3F5B4721" w14:textId="77777777" w:rsidR="00000000" w:rsidRDefault="00E60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Інша інформація</w:t>
            </w:r>
          </w:p>
        </w:tc>
      </w:tr>
      <w:tr w:rsidR="00000000" w14:paraId="51905AAE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CE0D8" w14:textId="77777777" w:rsidR="00000000" w:rsidRDefault="00E60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Строк розкриття регульованої інформації відповідно до вимог законодавства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4DA9B9C" w14:textId="77777777" w:rsidR="00000000" w:rsidRDefault="00E60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30.09.2025</w:t>
            </w:r>
          </w:p>
        </w:tc>
      </w:tr>
      <w:tr w:rsidR="00000000" w14:paraId="7D881EC1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3A918" w14:textId="77777777" w:rsidR="00000000" w:rsidRDefault="00E60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Обґрунтування причин, що призвели або можуть призвести до несвоєчасного розкриття інформації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3AAB612" w14:textId="77777777" w:rsidR="00000000" w:rsidRDefault="00E60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Відповідно до рішення Національної комісії з цінних паперів та фондового ринк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 №28/21/1933/К03 від 06 березня 2025 року «Щодо розкриття регульованої інформації емітентами цінних паперів, особами, які надають забезпечення за такими цінними паперами та радниками з корпоративних прав під час дії воєнного стану в Україні» та рішення 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ціональної комісії з цінних паперів та фондового ринку № 28/21/2946/К03 від 26 вересня 2025 року «Про внесення змін до рішення Національної комісії з цінних паперів та фондового ринку від 06 березня 2025 року № 28/21/1933/К03», встановлено строк подання 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гулярної інформації за 2021-2023 звітні роки – у строк до 30 вересня 2025 року. </w:t>
            </w:r>
          </w:p>
          <w:p w14:paraId="4717746E" w14:textId="4C8DD66B" w:rsidR="00000000" w:rsidRDefault="00E60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Через організаційно-технічні причини річний звіт за 2021 рік не може бути розкритий вчасно. </w:t>
            </w:r>
            <w:r w:rsidR="000B36A8">
              <w:rPr>
                <w:rFonts w:ascii="Times New Roman" w:hAnsi="Times New Roman" w:cs="Times New Roman"/>
                <w:sz w:val="20"/>
                <w:szCs w:val="20"/>
              </w:rPr>
              <w:t>Попередньо повідомлення про можливе розкриття регульованої інформації було подано 01.10.2025.</w:t>
            </w:r>
          </w:p>
          <w:p w14:paraId="69DA7A06" w14:textId="77777777" w:rsidR="00000000" w:rsidRDefault="00E60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Товариство вживає всі можливі заходи для якнайшвидшого усунення названих обставин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та забезпечення належного розкриття інформації з дотриманням вимог рішень НКЦПФР.</w:t>
            </w:r>
          </w:p>
        </w:tc>
      </w:tr>
      <w:tr w:rsidR="00000000" w14:paraId="5EB5C02B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0C580" w14:textId="77777777" w:rsidR="00000000" w:rsidRDefault="00E60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Запланована дата для розкриття регульованої інформації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075B537" w14:textId="77777777" w:rsidR="00000000" w:rsidRDefault="00E60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</w:tr>
    </w:tbl>
    <w:p w14:paraId="7D9A0C81" w14:textId="77777777" w:rsidR="00E609E4" w:rsidRDefault="00E609E4"/>
    <w:sectPr w:rsidR="00E609E4">
      <w:footerReference w:type="default" r:id="rId6"/>
      <w:pgSz w:w="11905" w:h="16837"/>
      <w:pgMar w:top="570" w:right="720" w:bottom="570" w:left="720" w:header="708" w:footer="36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2BA958" w14:textId="77777777" w:rsidR="00E609E4" w:rsidRDefault="00E609E4">
      <w:pPr>
        <w:spacing w:after="0" w:line="240" w:lineRule="auto"/>
      </w:pPr>
      <w:r>
        <w:separator/>
      </w:r>
    </w:p>
  </w:endnote>
  <w:endnote w:type="continuationSeparator" w:id="0">
    <w:p w14:paraId="172676D5" w14:textId="77777777" w:rsidR="00E609E4" w:rsidRDefault="00E609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195FD" w14:textId="77777777" w:rsidR="00000000" w:rsidRDefault="00E609E4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Times New Roman" w:hAnsi="Times New Roman" w:cs="Times New Roman"/>
        <w:sz w:val="20"/>
        <w:szCs w:val="20"/>
        <w:lang w:val="ru-RU"/>
      </w:rPr>
    </w:pPr>
    <w:r>
      <w:rPr>
        <w:rFonts w:ascii="Times New Roman" w:hAnsi="Times New Roman" w:cs="Times New Roman"/>
        <w:sz w:val="20"/>
        <w:szCs w:val="20"/>
        <w:lang w:val="ru-RU"/>
      </w:rPr>
      <w:fldChar w:fldCharType="begin"/>
    </w:r>
    <w:r>
      <w:rPr>
        <w:rFonts w:ascii="Times New Roman" w:hAnsi="Times New Roman" w:cs="Times New Roman"/>
        <w:sz w:val="20"/>
        <w:szCs w:val="20"/>
        <w:lang w:val="ru-RU"/>
      </w:rPr>
      <w:instrText>PAGE</w:instrText>
    </w:r>
    <w:r w:rsidR="004A32A4">
      <w:rPr>
        <w:rFonts w:ascii="Times New Roman" w:hAnsi="Times New Roman" w:cs="Times New Roman"/>
        <w:sz w:val="20"/>
        <w:szCs w:val="20"/>
        <w:lang w:val="ru-RU"/>
      </w:rPr>
      <w:fldChar w:fldCharType="separate"/>
    </w:r>
    <w:r w:rsidR="004A32A4">
      <w:rPr>
        <w:rFonts w:ascii="Times New Roman" w:hAnsi="Times New Roman" w:cs="Times New Roman"/>
        <w:noProof/>
        <w:sz w:val="20"/>
        <w:szCs w:val="20"/>
        <w:lang w:val="ru-RU"/>
      </w:rPr>
      <w:t>1</w:t>
    </w:r>
    <w:r>
      <w:rPr>
        <w:rFonts w:ascii="Times New Roman" w:hAnsi="Times New Roman" w:cs="Times New Roman"/>
        <w:sz w:val="20"/>
        <w:szCs w:val="20"/>
        <w:lang w:val="ru-R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1E20D3" w14:textId="77777777" w:rsidR="00E609E4" w:rsidRDefault="00E609E4">
      <w:pPr>
        <w:spacing w:after="0" w:line="240" w:lineRule="auto"/>
      </w:pPr>
      <w:r>
        <w:separator/>
      </w:r>
    </w:p>
  </w:footnote>
  <w:footnote w:type="continuationSeparator" w:id="0">
    <w:p w14:paraId="7AC63DCE" w14:textId="77777777" w:rsidR="00E609E4" w:rsidRDefault="00E609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2A4"/>
    <w:rsid w:val="000B36A8"/>
    <w:rsid w:val="004A32A4"/>
    <w:rsid w:val="00E60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87C660"/>
  <w14:defaultImageDpi w14:val="0"/>
  <w15:docId w15:val="{E11CCC16-5E86-423B-8D0D-8D1538526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1193</Words>
  <Characters>681</Characters>
  <Application>Microsoft Office Word</Application>
  <DocSecurity>0</DocSecurity>
  <Lines>5</Lines>
  <Paragraphs>3</Paragraphs>
  <ScaleCrop>false</ScaleCrop>
  <Company/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Darmenko</dc:creator>
  <cp:keywords/>
  <dc:description/>
  <cp:lastModifiedBy>Elena Darmenko</cp:lastModifiedBy>
  <cp:revision>3</cp:revision>
  <dcterms:created xsi:type="dcterms:W3CDTF">2025-10-31T20:20:00Z</dcterms:created>
  <dcterms:modified xsi:type="dcterms:W3CDTF">2025-10-31T20:21:00Z</dcterms:modified>
</cp:coreProperties>
</file>