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82" w:rsidRPr="00A833CB" w:rsidRDefault="00045982" w:rsidP="00045982">
      <w:pPr>
        <w:jc w:val="center"/>
        <w:rPr>
          <w:rFonts w:eastAsia="Calibri"/>
          <w:b/>
          <w:bCs/>
          <w:sz w:val="24"/>
          <w:szCs w:val="24"/>
          <w:lang w:val="uk-UA"/>
        </w:rPr>
      </w:pPr>
      <w:r w:rsidRPr="00A833CB">
        <w:rPr>
          <w:rFonts w:eastAsia="Calibri"/>
          <w:b/>
          <w:bCs/>
          <w:sz w:val="24"/>
          <w:szCs w:val="24"/>
          <w:lang w:val="uk-UA"/>
        </w:rPr>
        <w:t>ПРИВАТНЕ</w:t>
      </w:r>
      <w:r w:rsidRPr="00A833CB">
        <w:rPr>
          <w:rFonts w:eastAsia="Calibri"/>
          <w:sz w:val="24"/>
          <w:szCs w:val="24"/>
          <w:lang w:val="uk-UA"/>
        </w:rPr>
        <w:t xml:space="preserve"> </w:t>
      </w:r>
      <w:r w:rsidRPr="00A833CB">
        <w:rPr>
          <w:rFonts w:eastAsia="Calibri"/>
          <w:b/>
          <w:bCs/>
          <w:sz w:val="24"/>
          <w:szCs w:val="24"/>
          <w:lang w:val="uk-UA"/>
        </w:rPr>
        <w:t xml:space="preserve"> АКЦІОНЕРНЕ ТОВАРИСТВО</w:t>
      </w:r>
    </w:p>
    <w:p w:rsidR="00045982" w:rsidRPr="00A833CB" w:rsidRDefault="00045982" w:rsidP="00045982">
      <w:pPr>
        <w:jc w:val="center"/>
        <w:rPr>
          <w:rFonts w:eastAsia="Calibri"/>
          <w:b/>
          <w:bCs/>
          <w:sz w:val="24"/>
          <w:szCs w:val="24"/>
          <w:lang w:val="uk-UA"/>
        </w:rPr>
      </w:pPr>
      <w:r w:rsidRPr="00A833CB">
        <w:rPr>
          <w:rFonts w:eastAsia="Calibri"/>
          <w:b/>
          <w:bCs/>
          <w:sz w:val="24"/>
          <w:szCs w:val="24"/>
          <w:lang w:val="uk-UA"/>
        </w:rPr>
        <w:t>«КИЇВЕНЕРГОРЕМОНТ»</w:t>
      </w:r>
    </w:p>
    <w:p w:rsidR="00045982" w:rsidRPr="00A833CB" w:rsidRDefault="00045982" w:rsidP="00045982">
      <w:pPr>
        <w:jc w:val="center"/>
        <w:rPr>
          <w:rFonts w:eastAsia="Calibri"/>
          <w:sz w:val="24"/>
          <w:szCs w:val="24"/>
          <w:lang w:val="uk-UA"/>
        </w:rPr>
      </w:pPr>
      <w:r w:rsidRPr="00A833CB">
        <w:rPr>
          <w:rFonts w:eastAsia="Calibri"/>
          <w:bCs/>
          <w:sz w:val="24"/>
          <w:szCs w:val="24"/>
          <w:lang w:val="uk-UA"/>
        </w:rPr>
        <w:t>(</w:t>
      </w:r>
      <w:r w:rsidRPr="00A833CB">
        <w:rPr>
          <w:rFonts w:eastAsia="Calibri"/>
          <w:sz w:val="24"/>
          <w:szCs w:val="24"/>
          <w:lang w:val="uk-UA"/>
        </w:rPr>
        <w:t xml:space="preserve">ідентифікаційний код за ЄДРПОУ 00131328, </w:t>
      </w:r>
    </w:p>
    <w:p w:rsidR="00045982" w:rsidRDefault="00045982" w:rsidP="00045982">
      <w:pPr>
        <w:jc w:val="center"/>
        <w:rPr>
          <w:rFonts w:eastAsia="Calibri"/>
          <w:sz w:val="24"/>
          <w:szCs w:val="24"/>
          <w:lang w:val="uk-UA"/>
        </w:rPr>
      </w:pPr>
      <w:r w:rsidRPr="00A833CB">
        <w:rPr>
          <w:rFonts w:eastAsia="Calibri"/>
          <w:sz w:val="24"/>
          <w:szCs w:val="24"/>
          <w:lang w:val="uk-UA"/>
        </w:rPr>
        <w:t xml:space="preserve">місцезнаходження: </w:t>
      </w:r>
      <w:smartTag w:uri="urn:schemas-microsoft-com:office:smarttags" w:element="metricconverter">
        <w:smartTagPr>
          <w:attr w:name="ProductID" w:val="04071, м"/>
        </w:smartTagPr>
        <w:r w:rsidRPr="00A833CB">
          <w:rPr>
            <w:rFonts w:eastAsia="Calibri"/>
            <w:sz w:val="24"/>
            <w:szCs w:val="24"/>
            <w:lang w:val="uk-UA"/>
          </w:rPr>
          <w:t>04071, м</w:t>
        </w:r>
      </w:smartTag>
      <w:r w:rsidRPr="00A833CB">
        <w:rPr>
          <w:rFonts w:eastAsia="Calibri"/>
          <w:sz w:val="24"/>
          <w:szCs w:val="24"/>
          <w:lang w:val="uk-UA"/>
        </w:rPr>
        <w:t>. Київ, пров. Електриків, буд. 15)</w:t>
      </w:r>
    </w:p>
    <w:p w:rsidR="00BD63FC" w:rsidRDefault="00BD63FC" w:rsidP="00045982">
      <w:pPr>
        <w:jc w:val="center"/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>повідомляє про те, що 21 грудня 2017 року о 15 год. 00 хв. за адресою:</w:t>
      </w:r>
    </w:p>
    <w:p w:rsidR="00BD63FC" w:rsidRDefault="00BD63FC" w:rsidP="00045982">
      <w:pPr>
        <w:jc w:val="center"/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>м</w:t>
      </w:r>
      <w:r w:rsidR="00EF308E">
        <w:rPr>
          <w:rFonts w:eastAsia="Calibri"/>
          <w:b/>
          <w:sz w:val="24"/>
          <w:szCs w:val="24"/>
          <w:lang w:val="uk-UA"/>
        </w:rPr>
        <w:t>. Київ, провулок Електриків, 15</w:t>
      </w:r>
    </w:p>
    <w:p w:rsidR="00EF308E" w:rsidRDefault="00EF308E" w:rsidP="00045982">
      <w:pPr>
        <w:jc w:val="center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(в приміщенні </w:t>
      </w:r>
      <w:proofErr w:type="spellStart"/>
      <w:r>
        <w:rPr>
          <w:rFonts w:eastAsia="Calibri"/>
          <w:sz w:val="24"/>
          <w:szCs w:val="24"/>
          <w:lang w:val="uk-UA"/>
        </w:rPr>
        <w:t>ПрАТ</w:t>
      </w:r>
      <w:proofErr w:type="spellEnd"/>
      <w:r>
        <w:rPr>
          <w:rFonts w:eastAsia="Calibri"/>
          <w:sz w:val="24"/>
          <w:szCs w:val="24"/>
          <w:lang w:val="uk-UA"/>
        </w:rPr>
        <w:t xml:space="preserve"> «</w:t>
      </w:r>
      <w:proofErr w:type="spellStart"/>
      <w:r>
        <w:rPr>
          <w:rFonts w:eastAsia="Calibri"/>
          <w:sz w:val="24"/>
          <w:szCs w:val="24"/>
          <w:lang w:val="uk-UA"/>
        </w:rPr>
        <w:t>Київенергоремонт</w:t>
      </w:r>
      <w:proofErr w:type="spellEnd"/>
      <w:r>
        <w:rPr>
          <w:rFonts w:eastAsia="Calibri"/>
          <w:sz w:val="24"/>
          <w:szCs w:val="24"/>
          <w:lang w:val="uk-UA"/>
        </w:rPr>
        <w:t>», 2-й поверх, Актовий зал)</w:t>
      </w:r>
    </w:p>
    <w:p w:rsidR="00FC227C" w:rsidRPr="00FC227C" w:rsidRDefault="00FC227C" w:rsidP="00045982">
      <w:pPr>
        <w:jc w:val="center"/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>відбудуться позачергові Загальні збори Товариства</w:t>
      </w:r>
      <w:r w:rsidR="00FE1B58">
        <w:rPr>
          <w:rFonts w:eastAsia="Calibri"/>
          <w:b/>
          <w:sz w:val="24"/>
          <w:szCs w:val="24"/>
          <w:lang w:val="uk-UA"/>
        </w:rPr>
        <w:t>.</w:t>
      </w:r>
    </w:p>
    <w:p w:rsidR="00045982" w:rsidRDefault="00045982" w:rsidP="00045982">
      <w:pPr>
        <w:jc w:val="center"/>
        <w:rPr>
          <w:rFonts w:eastAsia="Calibri"/>
          <w:b/>
          <w:sz w:val="24"/>
          <w:szCs w:val="24"/>
          <w:lang w:val="uk-UA"/>
        </w:rPr>
      </w:pPr>
    </w:p>
    <w:p w:rsidR="009461A7" w:rsidRDefault="00EC3A45">
      <w:pPr>
        <w:ind w:firstLine="360"/>
        <w:jc w:val="center"/>
        <w:rPr>
          <w:rFonts w:eastAsia="Calibri"/>
          <w:b/>
          <w:bCs/>
          <w:sz w:val="24"/>
          <w:szCs w:val="24"/>
          <w:lang w:val="uk-UA" w:eastAsia="uk-UA"/>
        </w:rPr>
      </w:pPr>
      <w:r>
        <w:rPr>
          <w:rFonts w:eastAsia="Calibri"/>
          <w:b/>
          <w:bCs/>
          <w:sz w:val="24"/>
          <w:szCs w:val="24"/>
          <w:lang w:val="uk-UA" w:eastAsia="uk-UA"/>
        </w:rPr>
        <w:t>ПОРЯДОК ДЕННИЙ (перелік питань):</w:t>
      </w:r>
    </w:p>
    <w:p w:rsidR="009461A7" w:rsidRDefault="00470ACF" w:rsidP="009461A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A833CB">
        <w:rPr>
          <w:sz w:val="24"/>
          <w:szCs w:val="24"/>
          <w:lang w:val="uk-UA"/>
        </w:rPr>
        <w:t xml:space="preserve">Обрання лічильної комісії </w:t>
      </w:r>
      <w:r>
        <w:rPr>
          <w:sz w:val="24"/>
          <w:szCs w:val="24"/>
          <w:lang w:val="uk-UA"/>
        </w:rPr>
        <w:t>позачергових</w:t>
      </w:r>
      <w:r w:rsidRPr="00A833CB">
        <w:rPr>
          <w:sz w:val="24"/>
          <w:szCs w:val="24"/>
          <w:lang w:val="uk-UA"/>
        </w:rPr>
        <w:t xml:space="preserve"> Загальних зборів.</w:t>
      </w:r>
    </w:p>
    <w:p w:rsidR="009461A7" w:rsidRDefault="00470ACF" w:rsidP="009461A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A833CB">
        <w:rPr>
          <w:sz w:val="24"/>
          <w:szCs w:val="24"/>
          <w:lang w:val="uk-UA"/>
        </w:rPr>
        <w:t xml:space="preserve">Затвердження регламенту роботи </w:t>
      </w:r>
      <w:r>
        <w:rPr>
          <w:sz w:val="24"/>
          <w:szCs w:val="24"/>
          <w:lang w:val="uk-UA"/>
        </w:rPr>
        <w:t>позачергових</w:t>
      </w:r>
      <w:r w:rsidRPr="00A833CB">
        <w:rPr>
          <w:sz w:val="24"/>
          <w:szCs w:val="24"/>
          <w:lang w:val="uk-UA"/>
        </w:rPr>
        <w:t xml:space="preserve"> Загальних зборів.</w:t>
      </w:r>
    </w:p>
    <w:p w:rsidR="009461A7" w:rsidRDefault="00470ACF" w:rsidP="009461A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CC7180">
        <w:rPr>
          <w:sz w:val="24"/>
          <w:szCs w:val="24"/>
          <w:lang w:val="uk-UA"/>
        </w:rPr>
        <w:t>скасування</w:t>
      </w:r>
      <w:r>
        <w:rPr>
          <w:sz w:val="24"/>
          <w:szCs w:val="24"/>
          <w:lang w:val="uk-UA"/>
        </w:rPr>
        <w:t xml:space="preserve"> </w:t>
      </w:r>
      <w:r w:rsidRPr="00A833CB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 xml:space="preserve"> Загальних зборів акціонерів </w:t>
      </w:r>
      <w:proofErr w:type="spellStart"/>
      <w:r>
        <w:rPr>
          <w:sz w:val="24"/>
          <w:szCs w:val="24"/>
          <w:lang w:val="uk-UA"/>
        </w:rPr>
        <w:t>ПрАТ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Київенергоремонт</w:t>
      </w:r>
      <w:proofErr w:type="spellEnd"/>
      <w:r>
        <w:rPr>
          <w:sz w:val="24"/>
          <w:szCs w:val="24"/>
          <w:lang w:val="uk-UA"/>
        </w:rPr>
        <w:t>» від 27.04.2017 року щодо</w:t>
      </w:r>
      <w:r w:rsidRPr="00A833CB">
        <w:rPr>
          <w:sz w:val="24"/>
          <w:szCs w:val="24"/>
          <w:lang w:val="uk-UA"/>
        </w:rPr>
        <w:t xml:space="preserve"> збільшення</w:t>
      </w:r>
      <w:r>
        <w:rPr>
          <w:sz w:val="24"/>
          <w:szCs w:val="24"/>
          <w:lang w:val="uk-UA"/>
        </w:rPr>
        <w:t xml:space="preserve"> розміру</w:t>
      </w:r>
      <w:r w:rsidRPr="00A833CB">
        <w:rPr>
          <w:sz w:val="24"/>
          <w:szCs w:val="24"/>
          <w:lang w:val="uk-UA"/>
        </w:rPr>
        <w:t xml:space="preserve"> статутного капіталу Товариства шляхом підвищення номінальної вартості акцій за рахунок спрямування до статутного капіталу додаткового капіталу (його частини).</w:t>
      </w:r>
    </w:p>
    <w:p w:rsidR="009461A7" w:rsidRDefault="00470ACF" w:rsidP="009461A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0146C4">
        <w:rPr>
          <w:sz w:val="24"/>
          <w:szCs w:val="24"/>
          <w:lang w:val="uk-UA"/>
        </w:rPr>
        <w:t>скасування</w:t>
      </w:r>
      <w:r>
        <w:rPr>
          <w:sz w:val="24"/>
          <w:szCs w:val="24"/>
          <w:lang w:val="uk-UA"/>
        </w:rPr>
        <w:t xml:space="preserve"> </w:t>
      </w:r>
      <w:r w:rsidRPr="00A833CB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 xml:space="preserve"> Загальних зборів акціонерів </w:t>
      </w:r>
      <w:proofErr w:type="spellStart"/>
      <w:r>
        <w:rPr>
          <w:sz w:val="24"/>
          <w:szCs w:val="24"/>
          <w:lang w:val="uk-UA"/>
        </w:rPr>
        <w:t>ПрАТ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Київенергоремонт</w:t>
      </w:r>
      <w:proofErr w:type="spellEnd"/>
      <w:r>
        <w:rPr>
          <w:sz w:val="24"/>
          <w:szCs w:val="24"/>
          <w:lang w:val="uk-UA"/>
        </w:rPr>
        <w:t>» від 27.04.2017 року щодо п</w:t>
      </w:r>
      <w:r w:rsidRPr="00A833CB">
        <w:rPr>
          <w:sz w:val="24"/>
          <w:szCs w:val="24"/>
          <w:lang w:val="uk-UA"/>
        </w:rPr>
        <w:t>рийняття рішення про випуск акцій нової номінальної вартості.</w:t>
      </w:r>
    </w:p>
    <w:p w:rsidR="009461A7" w:rsidRDefault="00EF00CB" w:rsidP="009461A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до </w:t>
      </w:r>
      <w:r w:rsidR="00A22CD5">
        <w:rPr>
          <w:sz w:val="24"/>
          <w:szCs w:val="24"/>
          <w:lang w:val="uk-UA"/>
        </w:rPr>
        <w:t xml:space="preserve">Статуту </w:t>
      </w:r>
      <w:proofErr w:type="spellStart"/>
      <w:r w:rsidR="00541E67">
        <w:rPr>
          <w:sz w:val="24"/>
          <w:szCs w:val="24"/>
          <w:lang w:val="uk-UA"/>
        </w:rPr>
        <w:t>ПрАТ</w:t>
      </w:r>
      <w:proofErr w:type="spellEnd"/>
      <w:r w:rsidR="00541E67">
        <w:rPr>
          <w:sz w:val="24"/>
          <w:szCs w:val="24"/>
          <w:lang w:val="uk-UA"/>
        </w:rPr>
        <w:t xml:space="preserve"> «</w:t>
      </w:r>
      <w:proofErr w:type="spellStart"/>
      <w:r w:rsidR="00541E67">
        <w:rPr>
          <w:sz w:val="24"/>
          <w:szCs w:val="24"/>
          <w:lang w:val="uk-UA"/>
        </w:rPr>
        <w:t>Київенергоремонт</w:t>
      </w:r>
      <w:proofErr w:type="spellEnd"/>
      <w:r w:rsidR="00541E67">
        <w:rPr>
          <w:sz w:val="24"/>
          <w:szCs w:val="24"/>
          <w:lang w:val="uk-UA"/>
        </w:rPr>
        <w:t>»</w:t>
      </w:r>
      <w:r w:rsidR="00BF2E8B">
        <w:rPr>
          <w:sz w:val="24"/>
          <w:szCs w:val="24"/>
          <w:lang w:val="uk-UA"/>
        </w:rPr>
        <w:t>, шляхом викладення його в новій редакції.</w:t>
      </w:r>
    </w:p>
    <w:p w:rsidR="009461A7" w:rsidRDefault="00BD6A32" w:rsidP="009461A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</w:t>
      </w:r>
      <w:r w:rsidR="00A355D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надання згоди на вчинення Товариством значних правочинів.</w:t>
      </w:r>
    </w:p>
    <w:p w:rsidR="009461A7" w:rsidRPr="009461A7" w:rsidRDefault="003907FD" w:rsidP="009461A7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надання згоди на вчинення Товариством</w:t>
      </w:r>
      <w:r w:rsidR="00723924">
        <w:rPr>
          <w:sz w:val="24"/>
          <w:szCs w:val="24"/>
          <w:lang w:val="uk-UA"/>
        </w:rPr>
        <w:t xml:space="preserve"> правочинів, щодо вчинення яких є заінтересованість.</w:t>
      </w:r>
    </w:p>
    <w:p w:rsidR="00470ACF" w:rsidRDefault="00470ACF" w:rsidP="00045982">
      <w:pPr>
        <w:jc w:val="center"/>
        <w:rPr>
          <w:rFonts w:eastAsia="Calibri"/>
          <w:b/>
          <w:sz w:val="24"/>
          <w:szCs w:val="24"/>
          <w:lang w:val="uk-UA"/>
        </w:rPr>
      </w:pPr>
    </w:p>
    <w:p w:rsidR="009461A7" w:rsidRPr="009461A7" w:rsidRDefault="00594FAA" w:rsidP="009461A7">
      <w:pPr>
        <w:ind w:firstLine="720"/>
        <w:jc w:val="both"/>
        <w:rPr>
          <w:rFonts w:eastAsia="Calibri"/>
          <w:sz w:val="24"/>
          <w:szCs w:val="24"/>
          <w:lang w:val="uk-UA"/>
        </w:rPr>
      </w:pPr>
      <w:r w:rsidRPr="00A833CB">
        <w:rPr>
          <w:rFonts w:eastAsia="Calibri"/>
          <w:sz w:val="24"/>
          <w:szCs w:val="24"/>
          <w:lang w:val="uk-UA"/>
        </w:rPr>
        <w:t xml:space="preserve">Перелік  акціонерів </w:t>
      </w:r>
      <w:proofErr w:type="spellStart"/>
      <w:r w:rsidRPr="00A833CB">
        <w:rPr>
          <w:rFonts w:eastAsia="Calibri"/>
          <w:sz w:val="24"/>
          <w:szCs w:val="24"/>
          <w:lang w:val="uk-UA"/>
        </w:rPr>
        <w:t>ПрАТ</w:t>
      </w:r>
      <w:proofErr w:type="spellEnd"/>
      <w:r w:rsidRPr="00A833CB">
        <w:rPr>
          <w:rFonts w:eastAsia="Calibri"/>
          <w:sz w:val="24"/>
          <w:szCs w:val="24"/>
          <w:lang w:val="uk-UA"/>
        </w:rPr>
        <w:t xml:space="preserve"> «</w:t>
      </w:r>
      <w:proofErr w:type="spellStart"/>
      <w:r w:rsidRPr="00A833CB">
        <w:rPr>
          <w:rFonts w:eastAsia="Calibri"/>
          <w:sz w:val="24"/>
          <w:szCs w:val="24"/>
          <w:lang w:val="uk-UA"/>
        </w:rPr>
        <w:t>Київенергоремонт</w:t>
      </w:r>
      <w:proofErr w:type="spellEnd"/>
      <w:r w:rsidRPr="00A833CB">
        <w:rPr>
          <w:rFonts w:eastAsia="Calibri"/>
          <w:sz w:val="24"/>
          <w:szCs w:val="24"/>
          <w:lang w:val="uk-UA"/>
        </w:rPr>
        <w:t xml:space="preserve">», які мають право на участь у </w:t>
      </w:r>
      <w:r>
        <w:rPr>
          <w:rFonts w:eastAsia="Calibri"/>
          <w:sz w:val="24"/>
          <w:szCs w:val="24"/>
          <w:lang w:val="uk-UA"/>
        </w:rPr>
        <w:t>позачергових</w:t>
      </w:r>
      <w:r w:rsidR="00A46844">
        <w:rPr>
          <w:rFonts w:eastAsia="Calibri"/>
          <w:sz w:val="24"/>
          <w:szCs w:val="24"/>
          <w:lang w:val="uk-UA"/>
        </w:rPr>
        <w:t xml:space="preserve"> З</w:t>
      </w:r>
      <w:r w:rsidRPr="00A833CB">
        <w:rPr>
          <w:rFonts w:eastAsia="Calibri"/>
          <w:sz w:val="24"/>
          <w:szCs w:val="24"/>
          <w:lang w:val="uk-UA"/>
        </w:rPr>
        <w:t xml:space="preserve">агальних зборах акціонерів Товариства, призначених на </w:t>
      </w:r>
      <w:r>
        <w:rPr>
          <w:rFonts w:eastAsia="Calibri"/>
          <w:sz w:val="24"/>
          <w:szCs w:val="24"/>
          <w:lang w:val="uk-UA"/>
        </w:rPr>
        <w:t>21 грудня</w:t>
      </w:r>
      <w:r w:rsidRPr="00A833CB">
        <w:rPr>
          <w:rFonts w:eastAsia="Calibri"/>
          <w:sz w:val="24"/>
          <w:szCs w:val="24"/>
          <w:lang w:val="uk-UA"/>
        </w:rPr>
        <w:t xml:space="preserve"> 2017 року, складається станом на </w:t>
      </w:r>
      <w:r w:rsidR="009461A7" w:rsidRPr="009461A7">
        <w:rPr>
          <w:rFonts w:eastAsia="Calibri"/>
          <w:b/>
          <w:sz w:val="24"/>
          <w:szCs w:val="24"/>
          <w:lang w:val="uk-UA"/>
        </w:rPr>
        <w:t>24:00 годину 15 грудня 2017 року.</w:t>
      </w:r>
    </w:p>
    <w:p w:rsidR="00045982" w:rsidRPr="00D219B7" w:rsidRDefault="009461A7" w:rsidP="00045982">
      <w:pPr>
        <w:ind w:firstLine="720"/>
        <w:jc w:val="both"/>
        <w:rPr>
          <w:rFonts w:eastAsia="Calibri"/>
          <w:b/>
          <w:sz w:val="24"/>
          <w:szCs w:val="24"/>
          <w:lang w:val="uk-UA"/>
        </w:rPr>
      </w:pPr>
      <w:r w:rsidRPr="009461A7">
        <w:rPr>
          <w:rFonts w:eastAsia="Calibri"/>
          <w:b/>
          <w:sz w:val="24"/>
          <w:szCs w:val="24"/>
          <w:lang w:val="uk-UA"/>
        </w:rPr>
        <w:t>Реєстрація</w:t>
      </w:r>
      <w:r w:rsidR="00643329">
        <w:rPr>
          <w:rFonts w:eastAsia="Calibri"/>
          <w:b/>
          <w:sz w:val="24"/>
          <w:szCs w:val="24"/>
          <w:lang w:val="uk-UA"/>
        </w:rPr>
        <w:t xml:space="preserve"> учасників позачергових Загальних зборів Товариства буде здійснюватися Реєстраційною комісією </w:t>
      </w:r>
      <w:proofErr w:type="spellStart"/>
      <w:r w:rsidR="00643329">
        <w:rPr>
          <w:rFonts w:eastAsia="Calibri"/>
          <w:b/>
          <w:sz w:val="24"/>
          <w:szCs w:val="24"/>
          <w:lang w:val="uk-UA"/>
        </w:rPr>
        <w:t>ПрАТ</w:t>
      </w:r>
      <w:proofErr w:type="spellEnd"/>
      <w:r w:rsidR="00643329">
        <w:rPr>
          <w:rFonts w:eastAsia="Calibri"/>
          <w:b/>
          <w:sz w:val="24"/>
          <w:szCs w:val="24"/>
          <w:lang w:val="uk-UA"/>
        </w:rPr>
        <w:t xml:space="preserve"> «</w:t>
      </w:r>
      <w:proofErr w:type="spellStart"/>
      <w:r w:rsidR="00643329">
        <w:rPr>
          <w:rFonts w:eastAsia="Calibri"/>
          <w:b/>
          <w:sz w:val="24"/>
          <w:szCs w:val="24"/>
          <w:lang w:val="uk-UA"/>
        </w:rPr>
        <w:t>Київенергоремонт</w:t>
      </w:r>
      <w:proofErr w:type="spellEnd"/>
      <w:r w:rsidR="00643329">
        <w:rPr>
          <w:rFonts w:eastAsia="Calibri"/>
          <w:b/>
          <w:sz w:val="24"/>
          <w:szCs w:val="24"/>
          <w:lang w:val="uk-UA"/>
        </w:rPr>
        <w:t xml:space="preserve">» </w:t>
      </w:r>
      <w:r w:rsidRPr="009461A7">
        <w:rPr>
          <w:rFonts w:eastAsia="Calibri"/>
          <w:b/>
          <w:sz w:val="24"/>
          <w:szCs w:val="24"/>
          <w:lang w:val="uk-UA"/>
        </w:rPr>
        <w:t>21 грудня 2017 року з 14</w:t>
      </w:r>
      <w:r w:rsidR="00054B69">
        <w:rPr>
          <w:rFonts w:eastAsia="Calibri"/>
          <w:b/>
          <w:sz w:val="24"/>
          <w:szCs w:val="24"/>
          <w:lang w:val="uk-UA"/>
        </w:rPr>
        <w:t xml:space="preserve"> год. </w:t>
      </w:r>
      <w:r w:rsidRPr="009461A7">
        <w:rPr>
          <w:rFonts w:eastAsia="Calibri"/>
          <w:b/>
          <w:sz w:val="24"/>
          <w:szCs w:val="24"/>
          <w:lang w:val="uk-UA"/>
        </w:rPr>
        <w:t>30</w:t>
      </w:r>
      <w:r w:rsidR="00054B69">
        <w:rPr>
          <w:rFonts w:eastAsia="Calibri"/>
          <w:b/>
          <w:sz w:val="24"/>
          <w:szCs w:val="24"/>
          <w:lang w:val="uk-UA"/>
        </w:rPr>
        <w:t xml:space="preserve"> хв.</w:t>
      </w:r>
      <w:r w:rsidRPr="009461A7">
        <w:rPr>
          <w:rFonts w:eastAsia="Calibri"/>
          <w:b/>
          <w:sz w:val="24"/>
          <w:szCs w:val="24"/>
          <w:lang w:val="uk-UA"/>
        </w:rPr>
        <w:t xml:space="preserve"> до 14</w:t>
      </w:r>
      <w:r w:rsidR="00054B69">
        <w:rPr>
          <w:rFonts w:eastAsia="Calibri"/>
          <w:b/>
          <w:sz w:val="24"/>
          <w:szCs w:val="24"/>
          <w:lang w:val="uk-UA"/>
        </w:rPr>
        <w:t xml:space="preserve"> год. </w:t>
      </w:r>
      <w:r w:rsidRPr="009461A7">
        <w:rPr>
          <w:rFonts w:eastAsia="Calibri"/>
          <w:b/>
          <w:sz w:val="24"/>
          <w:szCs w:val="24"/>
          <w:lang w:val="uk-UA"/>
        </w:rPr>
        <w:t>45</w:t>
      </w:r>
      <w:r w:rsidR="00054B69">
        <w:rPr>
          <w:rFonts w:eastAsia="Calibri"/>
          <w:b/>
          <w:sz w:val="24"/>
          <w:szCs w:val="24"/>
          <w:lang w:val="uk-UA"/>
        </w:rPr>
        <w:t xml:space="preserve"> хв.</w:t>
      </w:r>
      <w:r w:rsidRPr="009461A7">
        <w:rPr>
          <w:rFonts w:eastAsia="Calibri"/>
          <w:b/>
          <w:sz w:val="24"/>
          <w:szCs w:val="24"/>
          <w:lang w:val="uk-UA"/>
        </w:rPr>
        <w:t xml:space="preserve"> за місцем проведення Загальних зборів (м. Київ, пров. Електриків, буд. 15, в приміщенні </w:t>
      </w:r>
      <w:proofErr w:type="spellStart"/>
      <w:r w:rsidRPr="009461A7">
        <w:rPr>
          <w:rFonts w:eastAsia="Calibri"/>
          <w:b/>
          <w:sz w:val="24"/>
          <w:szCs w:val="24"/>
          <w:lang w:val="uk-UA"/>
        </w:rPr>
        <w:t>ПрАТ</w:t>
      </w:r>
      <w:proofErr w:type="spellEnd"/>
      <w:r w:rsidRPr="009461A7">
        <w:rPr>
          <w:rFonts w:eastAsia="Calibri"/>
          <w:b/>
          <w:sz w:val="24"/>
          <w:szCs w:val="24"/>
          <w:lang w:val="uk-UA"/>
        </w:rPr>
        <w:t xml:space="preserve"> «</w:t>
      </w:r>
      <w:proofErr w:type="spellStart"/>
      <w:r w:rsidRPr="009461A7">
        <w:rPr>
          <w:rFonts w:eastAsia="Calibri"/>
          <w:b/>
          <w:sz w:val="24"/>
          <w:szCs w:val="24"/>
          <w:lang w:val="uk-UA"/>
        </w:rPr>
        <w:t>Київенергоремонт</w:t>
      </w:r>
      <w:proofErr w:type="spellEnd"/>
      <w:r w:rsidRPr="009461A7">
        <w:rPr>
          <w:rFonts w:eastAsia="Calibri"/>
          <w:b/>
          <w:sz w:val="24"/>
          <w:szCs w:val="24"/>
          <w:lang w:val="uk-UA"/>
        </w:rPr>
        <w:t>», 1-й поверх).</w:t>
      </w:r>
    </w:p>
    <w:p w:rsidR="00045982" w:rsidRDefault="00045982" w:rsidP="00045982">
      <w:pPr>
        <w:ind w:firstLine="720"/>
        <w:jc w:val="both"/>
        <w:rPr>
          <w:rFonts w:eastAsia="Calibri"/>
          <w:sz w:val="24"/>
          <w:szCs w:val="24"/>
          <w:lang w:val="uk-UA"/>
        </w:rPr>
      </w:pPr>
      <w:r w:rsidRPr="00A833CB">
        <w:rPr>
          <w:rFonts w:eastAsia="Calibri"/>
          <w:sz w:val="24"/>
          <w:szCs w:val="24"/>
          <w:lang w:val="uk-UA"/>
        </w:rPr>
        <w:t>Для реєстрації для участі в зборах акціонерам Товариства необхідно мати з собою паспорт, а представникам акціонерів — паспорт і довіреність, що оформлена згідно вимог чинного законодавства України.</w:t>
      </w:r>
    </w:p>
    <w:p w:rsidR="001D0DE8" w:rsidRPr="00A833CB" w:rsidRDefault="001D0DE8" w:rsidP="001D0DE8">
      <w:pPr>
        <w:pStyle w:val="a5"/>
        <w:spacing w:line="276" w:lineRule="auto"/>
        <w:ind w:firstLine="720"/>
        <w:jc w:val="both"/>
      </w:pPr>
      <w:r w:rsidRPr="00A833CB">
        <w:t>Порядок ознайомлення акціонерів з матеріалами, з якими вони можуть ознайомитися під час підготовки до загальних зборів:</w:t>
      </w:r>
    </w:p>
    <w:p w:rsidR="001D0DE8" w:rsidRPr="00A833CB" w:rsidRDefault="001D0DE8" w:rsidP="001D0DE8">
      <w:pPr>
        <w:pStyle w:val="a5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A833CB">
        <w:t xml:space="preserve">від дати надіслання повідомлення про проведення загальних зборів до дати проведення загальних зборів – у робочі дні з 10:00 до 16:00 за місцезнаходженням Товариства: місто Київ, провулок Електриків, будинок 15, в приміщенні </w:t>
      </w:r>
      <w:proofErr w:type="spellStart"/>
      <w:r w:rsidRPr="00A833CB">
        <w:t>ПрАТ</w:t>
      </w:r>
      <w:proofErr w:type="spellEnd"/>
      <w:r w:rsidRPr="00A833CB">
        <w:t xml:space="preserve"> «</w:t>
      </w:r>
      <w:proofErr w:type="spellStart"/>
      <w:r w:rsidRPr="00A833CB">
        <w:t>Київенергоремонт</w:t>
      </w:r>
      <w:proofErr w:type="spellEnd"/>
      <w:r w:rsidRPr="00A833CB">
        <w:t>», 2-й поверх, к. 216.</w:t>
      </w:r>
    </w:p>
    <w:p w:rsidR="001D0DE8" w:rsidRPr="00A833CB" w:rsidRDefault="001D0DE8" w:rsidP="001D0DE8">
      <w:pPr>
        <w:pStyle w:val="a5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A833CB">
        <w:t xml:space="preserve">в день проведення загальних зборів – також у місці їх проведення за адресою: місто Київ, провулок Електриків, будинок 15, в приміщенні </w:t>
      </w:r>
      <w:proofErr w:type="spellStart"/>
      <w:r w:rsidRPr="00A833CB">
        <w:t>ПрАТ</w:t>
      </w:r>
      <w:proofErr w:type="spellEnd"/>
      <w:r w:rsidRPr="00A833CB">
        <w:t xml:space="preserve"> «</w:t>
      </w:r>
      <w:proofErr w:type="spellStart"/>
      <w:r w:rsidRPr="00A833CB">
        <w:t>Київенергоремонт</w:t>
      </w:r>
      <w:proofErr w:type="spellEnd"/>
      <w:r w:rsidRPr="00A833CB">
        <w:t xml:space="preserve">», 2-й поверх, Актовий зал. </w:t>
      </w:r>
    </w:p>
    <w:p w:rsidR="001D0DE8" w:rsidRPr="00A833CB" w:rsidRDefault="001D0DE8" w:rsidP="001D0DE8">
      <w:pPr>
        <w:pStyle w:val="a5"/>
        <w:tabs>
          <w:tab w:val="left" w:pos="1134"/>
        </w:tabs>
        <w:spacing w:line="276" w:lineRule="auto"/>
        <w:ind w:firstLine="709"/>
        <w:jc w:val="both"/>
      </w:pPr>
      <w:r w:rsidRPr="00A833CB">
        <w:t>Відповідальною особою за порядок ознайом</w:t>
      </w:r>
      <w:r w:rsidR="00AA0DAF">
        <w:t xml:space="preserve">лення акціонерів з документами </w:t>
      </w:r>
      <w:r w:rsidRPr="00A833CB">
        <w:t xml:space="preserve">є Директор </w:t>
      </w:r>
      <w:proofErr w:type="spellStart"/>
      <w:r w:rsidRPr="00A833CB">
        <w:t>Головачов</w:t>
      </w:r>
      <w:proofErr w:type="spellEnd"/>
      <w:r w:rsidRPr="00A833CB">
        <w:t xml:space="preserve"> Юрій Миколайович.</w:t>
      </w:r>
    </w:p>
    <w:p w:rsidR="009461A7" w:rsidRPr="009461A7" w:rsidRDefault="001D0DE8" w:rsidP="009461A7">
      <w:pPr>
        <w:pStyle w:val="ac"/>
        <w:jc w:val="both"/>
        <w:rPr>
          <w:sz w:val="24"/>
          <w:szCs w:val="24"/>
        </w:rPr>
      </w:pPr>
      <w:r w:rsidRPr="00A833CB">
        <w:rPr>
          <w:rFonts w:ascii="Times New Roman" w:hAnsi="Times New Roman"/>
          <w:sz w:val="24"/>
          <w:szCs w:val="24"/>
        </w:rPr>
        <w:tab/>
        <w:t xml:space="preserve">Щодо ознайомлення акціонерів з матеріалами під час підготовки до </w:t>
      </w:r>
      <w:r>
        <w:rPr>
          <w:rFonts w:ascii="Times New Roman" w:hAnsi="Times New Roman"/>
          <w:sz w:val="24"/>
          <w:szCs w:val="24"/>
        </w:rPr>
        <w:t>позачергових</w:t>
      </w:r>
      <w:r w:rsidRPr="00A833CB">
        <w:rPr>
          <w:rFonts w:ascii="Times New Roman" w:hAnsi="Times New Roman"/>
          <w:sz w:val="24"/>
          <w:szCs w:val="24"/>
        </w:rPr>
        <w:t xml:space="preserve"> Загальних зборів акціонерів Товариства та інших довідок звертатися за телефоном: (044) 253-00-27.</w:t>
      </w:r>
    </w:p>
    <w:p w:rsidR="00045982" w:rsidRPr="00A833CB" w:rsidRDefault="00045982" w:rsidP="00045982">
      <w:pPr>
        <w:ind w:firstLine="720"/>
        <w:jc w:val="both"/>
        <w:rPr>
          <w:rFonts w:eastAsia="Calibri"/>
          <w:sz w:val="24"/>
          <w:szCs w:val="24"/>
          <w:lang w:val="uk-UA"/>
        </w:rPr>
      </w:pPr>
      <w:r w:rsidRPr="00A833CB">
        <w:rPr>
          <w:rFonts w:eastAsia="Calibri"/>
          <w:sz w:val="24"/>
          <w:szCs w:val="24"/>
        </w:rPr>
        <w:t xml:space="preserve">Адреса </w:t>
      </w:r>
      <w:proofErr w:type="spellStart"/>
      <w:r w:rsidRPr="00A833CB">
        <w:rPr>
          <w:rFonts w:eastAsia="Calibri"/>
          <w:sz w:val="24"/>
          <w:szCs w:val="24"/>
        </w:rPr>
        <w:t>веб-сайту</w:t>
      </w:r>
      <w:proofErr w:type="spellEnd"/>
      <w:r w:rsidRPr="00A833CB">
        <w:rPr>
          <w:rFonts w:eastAsia="Calibri"/>
          <w:sz w:val="24"/>
          <w:szCs w:val="24"/>
        </w:rPr>
        <w:t xml:space="preserve">, на </w:t>
      </w:r>
      <w:proofErr w:type="spellStart"/>
      <w:r w:rsidRPr="00A833CB">
        <w:rPr>
          <w:rFonts w:eastAsia="Calibri"/>
          <w:sz w:val="24"/>
          <w:szCs w:val="24"/>
        </w:rPr>
        <w:t>якому</w:t>
      </w:r>
      <w:proofErr w:type="spellEnd"/>
      <w:r w:rsidRPr="00A833CB">
        <w:rPr>
          <w:rFonts w:eastAsia="Calibri"/>
          <w:sz w:val="24"/>
          <w:szCs w:val="24"/>
        </w:rPr>
        <w:t xml:space="preserve"> </w:t>
      </w:r>
      <w:proofErr w:type="spellStart"/>
      <w:r w:rsidRPr="00A833CB">
        <w:rPr>
          <w:rFonts w:eastAsia="Calibri"/>
          <w:sz w:val="24"/>
          <w:szCs w:val="24"/>
        </w:rPr>
        <w:t>розміщена</w:t>
      </w:r>
      <w:proofErr w:type="spellEnd"/>
      <w:r w:rsidRPr="00A833CB">
        <w:rPr>
          <w:rFonts w:eastAsia="Calibri"/>
          <w:sz w:val="24"/>
          <w:szCs w:val="24"/>
        </w:rPr>
        <w:t xml:space="preserve"> </w:t>
      </w:r>
      <w:proofErr w:type="spellStart"/>
      <w:r w:rsidRPr="00A833CB">
        <w:rPr>
          <w:rFonts w:eastAsia="Calibri"/>
          <w:sz w:val="24"/>
          <w:szCs w:val="24"/>
        </w:rPr>
        <w:t>інформація</w:t>
      </w:r>
      <w:proofErr w:type="spellEnd"/>
      <w:r w:rsidRPr="00A833CB">
        <w:rPr>
          <w:rFonts w:eastAsia="Calibri"/>
          <w:sz w:val="24"/>
          <w:szCs w:val="24"/>
        </w:rPr>
        <w:t xml:space="preserve"> </w:t>
      </w:r>
      <w:proofErr w:type="spellStart"/>
      <w:r w:rsidRPr="00A833CB">
        <w:rPr>
          <w:rFonts w:eastAsia="Calibri"/>
          <w:sz w:val="24"/>
          <w:szCs w:val="24"/>
        </w:rPr>
        <w:t>з</w:t>
      </w:r>
      <w:proofErr w:type="spellEnd"/>
      <w:r w:rsidRPr="00A833CB">
        <w:rPr>
          <w:rFonts w:eastAsia="Calibri"/>
          <w:sz w:val="24"/>
          <w:szCs w:val="24"/>
        </w:rPr>
        <w:t xml:space="preserve"> проектом </w:t>
      </w:r>
      <w:proofErr w:type="spellStart"/>
      <w:proofErr w:type="gramStart"/>
      <w:r w:rsidRPr="00A833CB">
        <w:rPr>
          <w:rFonts w:eastAsia="Calibri"/>
          <w:sz w:val="24"/>
          <w:szCs w:val="24"/>
        </w:rPr>
        <w:t>р</w:t>
      </w:r>
      <w:proofErr w:type="gramEnd"/>
      <w:r w:rsidRPr="00A833CB">
        <w:rPr>
          <w:rFonts w:eastAsia="Calibri"/>
          <w:sz w:val="24"/>
          <w:szCs w:val="24"/>
        </w:rPr>
        <w:t>ішень</w:t>
      </w:r>
      <w:proofErr w:type="spellEnd"/>
      <w:r w:rsidRPr="00A833CB">
        <w:rPr>
          <w:rFonts w:eastAsia="Calibri"/>
          <w:sz w:val="24"/>
          <w:szCs w:val="24"/>
        </w:rPr>
        <w:t xml:space="preserve"> </w:t>
      </w:r>
      <w:proofErr w:type="spellStart"/>
      <w:r w:rsidRPr="00A833CB">
        <w:rPr>
          <w:rFonts w:eastAsia="Calibri"/>
          <w:sz w:val="24"/>
          <w:szCs w:val="24"/>
        </w:rPr>
        <w:t>щодо</w:t>
      </w:r>
      <w:proofErr w:type="spellEnd"/>
      <w:r w:rsidRPr="00A833CB">
        <w:rPr>
          <w:rFonts w:eastAsia="Calibri"/>
          <w:sz w:val="24"/>
          <w:szCs w:val="24"/>
        </w:rPr>
        <w:t xml:space="preserve"> кожного </w:t>
      </w:r>
      <w:proofErr w:type="spellStart"/>
      <w:r w:rsidRPr="00A833CB">
        <w:rPr>
          <w:rFonts w:eastAsia="Calibri"/>
          <w:sz w:val="24"/>
          <w:szCs w:val="24"/>
        </w:rPr>
        <w:t>з</w:t>
      </w:r>
      <w:proofErr w:type="spellEnd"/>
      <w:r w:rsidRPr="00A833CB">
        <w:rPr>
          <w:rFonts w:eastAsia="Calibri"/>
          <w:sz w:val="24"/>
          <w:szCs w:val="24"/>
        </w:rPr>
        <w:t xml:space="preserve"> </w:t>
      </w:r>
      <w:proofErr w:type="spellStart"/>
      <w:r w:rsidRPr="00A833CB">
        <w:rPr>
          <w:rFonts w:eastAsia="Calibri"/>
          <w:sz w:val="24"/>
          <w:szCs w:val="24"/>
        </w:rPr>
        <w:t>питань</w:t>
      </w:r>
      <w:proofErr w:type="spellEnd"/>
      <w:r w:rsidRPr="00A833CB">
        <w:rPr>
          <w:rFonts w:eastAsia="Calibri"/>
          <w:sz w:val="24"/>
          <w:szCs w:val="24"/>
        </w:rPr>
        <w:t xml:space="preserve">, </w:t>
      </w:r>
      <w:proofErr w:type="spellStart"/>
      <w:r w:rsidRPr="00A833CB">
        <w:rPr>
          <w:rFonts w:eastAsia="Calibri"/>
          <w:sz w:val="24"/>
          <w:szCs w:val="24"/>
        </w:rPr>
        <w:t>включених</w:t>
      </w:r>
      <w:proofErr w:type="spellEnd"/>
      <w:r w:rsidRPr="00A833CB">
        <w:rPr>
          <w:rFonts w:eastAsia="Calibri"/>
          <w:sz w:val="24"/>
          <w:szCs w:val="24"/>
        </w:rPr>
        <w:t xml:space="preserve"> до проекту порядку денного:</w:t>
      </w:r>
      <w:r w:rsidRPr="00A833CB">
        <w:rPr>
          <w:rFonts w:eastAsia="Calibri"/>
          <w:sz w:val="24"/>
          <w:szCs w:val="24"/>
          <w:lang w:val="uk-UA"/>
        </w:rPr>
        <w:t xml:space="preserve"> </w:t>
      </w:r>
      <w:proofErr w:type="spellStart"/>
      <w:r w:rsidRPr="00A833CB">
        <w:rPr>
          <w:rFonts w:eastAsia="Calibri"/>
          <w:sz w:val="24"/>
          <w:szCs w:val="24"/>
          <w:lang w:val="uk-UA"/>
        </w:rPr>
        <w:t>www.ker.in.ua</w:t>
      </w:r>
      <w:proofErr w:type="spellEnd"/>
      <w:r w:rsidRPr="00A833CB">
        <w:rPr>
          <w:rFonts w:eastAsia="Calibri"/>
          <w:sz w:val="24"/>
          <w:szCs w:val="24"/>
          <w:lang w:val="uk-UA"/>
        </w:rPr>
        <w:t>.</w:t>
      </w:r>
    </w:p>
    <w:p w:rsidR="004B37D7" w:rsidRDefault="004B37D7" w:rsidP="00045982">
      <w:pPr>
        <w:jc w:val="both"/>
        <w:rPr>
          <w:lang w:val="uk-UA"/>
        </w:rPr>
      </w:pPr>
    </w:p>
    <w:p w:rsidR="009461A7" w:rsidRPr="009461A7" w:rsidRDefault="00320CF6" w:rsidP="009461A7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Наглядова рада </w:t>
      </w:r>
      <w:proofErr w:type="spellStart"/>
      <w:r>
        <w:rPr>
          <w:sz w:val="24"/>
          <w:szCs w:val="24"/>
          <w:lang w:val="uk-UA"/>
        </w:rPr>
        <w:t>ПрАТ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Київенергоремонт</w:t>
      </w:r>
      <w:proofErr w:type="spellEnd"/>
      <w:r>
        <w:rPr>
          <w:sz w:val="24"/>
          <w:szCs w:val="24"/>
          <w:lang w:val="uk-UA"/>
        </w:rPr>
        <w:t>»</w:t>
      </w:r>
    </w:p>
    <w:p w:rsidR="00045982" w:rsidRPr="00A833CB" w:rsidRDefault="00045982" w:rsidP="00045982">
      <w:pPr>
        <w:jc w:val="both"/>
        <w:rPr>
          <w:rFonts w:eastAsia="Calibri"/>
          <w:color w:val="FF0000"/>
          <w:sz w:val="24"/>
          <w:szCs w:val="24"/>
          <w:lang w:val="uk-UA"/>
        </w:rPr>
      </w:pPr>
    </w:p>
    <w:p w:rsidR="00220CE0" w:rsidRDefault="00874500" w:rsidP="00045982">
      <w:pPr>
        <w:ind w:firstLine="360"/>
        <w:jc w:val="center"/>
        <w:rPr>
          <w:rFonts w:eastAsia="Calibri"/>
          <w:b/>
          <w:bCs/>
          <w:sz w:val="24"/>
          <w:szCs w:val="24"/>
          <w:lang w:val="uk-UA" w:eastAsia="uk-UA"/>
        </w:rPr>
      </w:pPr>
      <w:r>
        <w:rPr>
          <w:rFonts w:eastAsia="Calibri"/>
          <w:b/>
          <w:bCs/>
          <w:sz w:val="24"/>
          <w:szCs w:val="24"/>
          <w:lang w:val="uk-UA" w:eastAsia="uk-UA"/>
        </w:rPr>
        <w:lastRenderedPageBreak/>
        <w:t>ПРОЕКТ РІШЕНЬ</w:t>
      </w:r>
    </w:p>
    <w:p w:rsidR="00874500" w:rsidRDefault="00874500" w:rsidP="00045982">
      <w:pPr>
        <w:ind w:firstLine="360"/>
        <w:jc w:val="center"/>
        <w:rPr>
          <w:rFonts w:eastAsia="Calibri"/>
          <w:b/>
          <w:bCs/>
          <w:sz w:val="24"/>
          <w:szCs w:val="24"/>
          <w:lang w:val="uk-UA" w:eastAsia="uk-UA"/>
        </w:rPr>
      </w:pPr>
      <w:r>
        <w:rPr>
          <w:rFonts w:eastAsia="Calibri"/>
          <w:b/>
          <w:bCs/>
          <w:sz w:val="24"/>
          <w:szCs w:val="24"/>
          <w:lang w:val="uk-UA" w:eastAsia="uk-UA"/>
        </w:rPr>
        <w:t>щодо кожного з питань, включених до порядку денного позачергових Загальних зборів акціонерів Товариства</w:t>
      </w:r>
    </w:p>
    <w:p w:rsidR="00A93C33" w:rsidRDefault="00A93C33" w:rsidP="00045982">
      <w:pPr>
        <w:ind w:firstLine="360"/>
        <w:jc w:val="center"/>
        <w:rPr>
          <w:rFonts w:eastAsia="Calibri"/>
          <w:b/>
          <w:bCs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6201"/>
      </w:tblGrid>
      <w:tr w:rsidR="00861D34" w:rsidRPr="001F27B3" w:rsidTr="001F27B3">
        <w:tc>
          <w:tcPr>
            <w:tcW w:w="817" w:type="dxa"/>
          </w:tcPr>
          <w:p w:rsidR="00861D34" w:rsidRPr="001F27B3" w:rsidRDefault="00BD6A32" w:rsidP="001F27B3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835" w:type="dxa"/>
          </w:tcPr>
          <w:p w:rsidR="00861D34" w:rsidRPr="001F27B3" w:rsidRDefault="00E65586" w:rsidP="001F27B3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  <w:r w:rsidRPr="001F27B3"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  <w:t>Найменування питання</w:t>
            </w:r>
          </w:p>
        </w:tc>
        <w:tc>
          <w:tcPr>
            <w:tcW w:w="6201" w:type="dxa"/>
          </w:tcPr>
          <w:p w:rsidR="00861D34" w:rsidRPr="001F27B3" w:rsidRDefault="003B67C4" w:rsidP="001F27B3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  <w:r w:rsidRPr="001F27B3"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  <w:t>Проект рішення</w:t>
            </w:r>
          </w:p>
        </w:tc>
      </w:tr>
      <w:tr w:rsidR="00861D34" w:rsidRPr="00C2718D" w:rsidTr="001F27B3">
        <w:tc>
          <w:tcPr>
            <w:tcW w:w="817" w:type="dxa"/>
          </w:tcPr>
          <w:p w:rsidR="00861D34" w:rsidRPr="001F27B3" w:rsidRDefault="008347DA" w:rsidP="001F27B3">
            <w:pPr>
              <w:jc w:val="right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 w:rsidRPr="001F27B3">
              <w:rPr>
                <w:rFonts w:eastAsia="Calibri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861D34" w:rsidRPr="001F27B3" w:rsidRDefault="00BD6A32" w:rsidP="00F270B6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Обрання лічильної комісії позачергових Загальних зборів.</w:t>
            </w:r>
          </w:p>
        </w:tc>
        <w:tc>
          <w:tcPr>
            <w:tcW w:w="6201" w:type="dxa"/>
          </w:tcPr>
          <w:p w:rsidR="0012682C" w:rsidRPr="001F27B3" w:rsidRDefault="00BD6A32" w:rsidP="009078FE">
            <w:pPr>
              <w:numPr>
                <w:ilvl w:val="1"/>
                <w:numId w:val="9"/>
              </w:numPr>
              <w:shd w:val="clear" w:color="auto" w:fill="FFFFFF"/>
              <w:tabs>
                <w:tab w:val="left" w:pos="176"/>
              </w:tabs>
              <w:ind w:left="0" w:firstLine="0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Обрати лічильну комісію позачергових Загальних зборів:</w:t>
            </w:r>
          </w:p>
          <w:p w:rsidR="0012682C" w:rsidRPr="001F27B3" w:rsidRDefault="00BD6A32" w:rsidP="009078FE">
            <w:pPr>
              <w:shd w:val="clear" w:color="auto" w:fill="FFFFFF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Голова лічильної комісії –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Кореновська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Ірина Миколаївна</w:t>
            </w:r>
          </w:p>
          <w:p w:rsidR="0012682C" w:rsidRPr="001F27B3" w:rsidRDefault="00BD6A32" w:rsidP="009078FE">
            <w:pPr>
              <w:shd w:val="clear" w:color="auto" w:fill="FFFFFF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Член лічильної комісії – </w:t>
            </w:r>
            <w:r w:rsidR="0067117B" w:rsidRPr="001F27B3">
              <w:rPr>
                <w:rFonts w:eastAsia="Calibri"/>
                <w:sz w:val="24"/>
                <w:szCs w:val="24"/>
                <w:lang w:val="uk-UA"/>
              </w:rPr>
              <w:t>Іщенко Анна А</w:t>
            </w:r>
            <w:r w:rsidR="009A60BA" w:rsidRPr="001F27B3">
              <w:rPr>
                <w:rFonts w:eastAsia="Calibri"/>
                <w:sz w:val="24"/>
                <w:szCs w:val="24"/>
                <w:lang w:val="uk-UA"/>
              </w:rPr>
              <w:t>ндріївна</w:t>
            </w:r>
          </w:p>
          <w:p w:rsidR="00861D34" w:rsidRPr="001F27B3" w:rsidRDefault="00BD6A32" w:rsidP="009078FE">
            <w:pPr>
              <w:shd w:val="clear" w:color="auto" w:fill="FFFFFF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 Член лічильної комісії –  </w:t>
            </w:r>
            <w:proofErr w:type="spellStart"/>
            <w:r w:rsidR="008C019C" w:rsidRPr="001F27B3">
              <w:rPr>
                <w:rFonts w:eastAsia="Calibri"/>
                <w:sz w:val="24"/>
                <w:szCs w:val="24"/>
                <w:lang w:val="uk-UA"/>
              </w:rPr>
              <w:t>Кореновська</w:t>
            </w:r>
            <w:proofErr w:type="spellEnd"/>
            <w:r w:rsidR="008C019C" w:rsidRPr="001F27B3">
              <w:rPr>
                <w:rFonts w:eastAsia="Calibri"/>
                <w:sz w:val="24"/>
                <w:szCs w:val="24"/>
                <w:lang w:val="uk-UA"/>
              </w:rPr>
              <w:t xml:space="preserve"> Світлана Ігорівна</w:t>
            </w:r>
          </w:p>
        </w:tc>
      </w:tr>
      <w:tr w:rsidR="00861D34" w:rsidRPr="001F27B3" w:rsidTr="001F27B3">
        <w:tc>
          <w:tcPr>
            <w:tcW w:w="817" w:type="dxa"/>
          </w:tcPr>
          <w:p w:rsidR="00861D34" w:rsidRPr="001F27B3" w:rsidRDefault="008347DA" w:rsidP="001F27B3">
            <w:pPr>
              <w:jc w:val="right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 w:rsidRPr="001F27B3">
              <w:rPr>
                <w:rFonts w:eastAsia="Calibri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835" w:type="dxa"/>
          </w:tcPr>
          <w:p w:rsidR="00861D34" w:rsidRPr="001F27B3" w:rsidRDefault="00BD6A32" w:rsidP="002A5A32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Затвердження регламенту роботи позачергових Загальних зборів.</w:t>
            </w:r>
          </w:p>
        </w:tc>
        <w:tc>
          <w:tcPr>
            <w:tcW w:w="6201" w:type="dxa"/>
          </w:tcPr>
          <w:p w:rsidR="009F04F9" w:rsidRPr="001F27B3" w:rsidRDefault="00BD6A32" w:rsidP="001F27B3">
            <w:pPr>
              <w:pStyle w:val="aa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2.1. Затвердити регламент роботи зборів:</w:t>
            </w:r>
          </w:p>
          <w:p w:rsidR="009F04F9" w:rsidRPr="001F27B3" w:rsidRDefault="00BD6A32" w:rsidP="001F27B3">
            <w:pPr>
              <w:pStyle w:val="aa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 Виступи з питань порядку денного зборів:</w:t>
            </w:r>
          </w:p>
          <w:p w:rsidR="009F04F9" w:rsidRPr="001F27B3" w:rsidRDefault="00BD6A32" w:rsidP="001F27B3">
            <w:pPr>
              <w:pStyle w:val="aa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основна доповідь – до 20 хв.</w:t>
            </w:r>
          </w:p>
          <w:p w:rsidR="009F04F9" w:rsidRPr="001F27B3" w:rsidRDefault="00BD6A32" w:rsidP="001F27B3">
            <w:pPr>
              <w:pStyle w:val="aa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співдоповідь – до 10 хв.</w:t>
            </w:r>
          </w:p>
          <w:p w:rsidR="009F04F9" w:rsidRPr="001F27B3" w:rsidRDefault="00BD6A32" w:rsidP="001F27B3">
            <w:pPr>
              <w:pStyle w:val="aa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Виступи в дебатах (обговорення доповідей) – до 2 хв., але не більше 10 хв. з кожного питання.</w:t>
            </w:r>
          </w:p>
          <w:p w:rsidR="009F04F9" w:rsidRPr="001F27B3" w:rsidRDefault="00BD6A32" w:rsidP="001F27B3">
            <w:pPr>
              <w:pStyle w:val="aa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2.Відповіді на запитання – до 10 хв. з кожного питання.</w:t>
            </w:r>
          </w:p>
          <w:p w:rsidR="009F04F9" w:rsidRPr="001F27B3" w:rsidRDefault="00BD6A32" w:rsidP="001F27B3">
            <w:pPr>
              <w:pStyle w:val="aa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 Заключне слово до 10 хв.</w:t>
            </w:r>
          </w:p>
          <w:p w:rsidR="009F04F9" w:rsidRPr="001F27B3" w:rsidRDefault="00BD6A32" w:rsidP="001F27B3">
            <w:pPr>
              <w:pStyle w:val="aa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 Рішення ухвалюються голосуванням з використанням бюлетенів. Обробка бюлетенів здійснюється за допомогою електронних засобів. Результати голосування оголошуються Головою лічильної комісії.</w:t>
            </w:r>
          </w:p>
          <w:p w:rsidR="009F04F9" w:rsidRPr="001F27B3" w:rsidRDefault="00BD6A32" w:rsidP="001F27B3">
            <w:pPr>
              <w:pStyle w:val="aa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 Для виступу на зборах слово надається Головою зборів.</w:t>
            </w:r>
          </w:p>
          <w:p w:rsidR="009F04F9" w:rsidRPr="001F27B3" w:rsidRDefault="00BD6A32" w:rsidP="001F27B3">
            <w:pPr>
              <w:pStyle w:val="aa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 Запитання приймаються Секретарем зборів письмово. Записки до секретаріату передаються через членів лічильної комісії, що знаходяться в залі.</w:t>
            </w:r>
          </w:p>
          <w:p w:rsidR="00861D34" w:rsidRPr="001F27B3" w:rsidRDefault="00BD6A32" w:rsidP="001F27B3">
            <w:pPr>
              <w:pStyle w:val="aa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7.Питання приватного характеру та не передбачені порядком денним на зборах не розглядаються.</w:t>
            </w:r>
          </w:p>
        </w:tc>
      </w:tr>
      <w:tr w:rsidR="00861D34" w:rsidRPr="00C2718D" w:rsidTr="001F27B3">
        <w:tc>
          <w:tcPr>
            <w:tcW w:w="817" w:type="dxa"/>
          </w:tcPr>
          <w:p w:rsidR="00861D34" w:rsidRPr="001F27B3" w:rsidRDefault="008347DA" w:rsidP="001F27B3">
            <w:pPr>
              <w:jc w:val="right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 w:rsidRPr="001F27B3">
              <w:rPr>
                <w:rFonts w:eastAsia="Calibri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35" w:type="dxa"/>
          </w:tcPr>
          <w:p w:rsidR="00861D34" w:rsidRPr="001F27B3" w:rsidRDefault="00BD6A32" w:rsidP="00294E56">
            <w:pPr>
              <w:shd w:val="clear" w:color="auto" w:fill="FFFFFF"/>
              <w:tabs>
                <w:tab w:val="left" w:pos="567"/>
              </w:tabs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Про</w:t>
            </w:r>
            <w:r w:rsidR="00B61AB7" w:rsidRPr="001F27B3">
              <w:rPr>
                <w:rFonts w:eastAsia="Calibri"/>
                <w:b/>
                <w:sz w:val="24"/>
                <w:szCs w:val="24"/>
                <w:lang w:val="uk-UA"/>
              </w:rPr>
              <w:t xml:space="preserve"> скасування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рішення Загальних зборів акціонерів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uk-UA"/>
              </w:rPr>
              <w:t>ПрАТ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uk-UA"/>
              </w:rPr>
              <w:t>Київенергоремонт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uk-UA"/>
              </w:rPr>
              <w:t>» від 27.04.2017 року щодо збільшення розміру статутного капіталу Товариства шляхом підвищення номінальної вартості акцій за рахунок спрямування до статутного капіталу додаткового капіталу (його частини).</w:t>
            </w:r>
          </w:p>
        </w:tc>
        <w:tc>
          <w:tcPr>
            <w:tcW w:w="6201" w:type="dxa"/>
          </w:tcPr>
          <w:p w:rsidR="00FC0336" w:rsidRPr="001F27B3" w:rsidRDefault="00BD6A32" w:rsidP="001F27B3">
            <w:pPr>
              <w:pStyle w:val="a5"/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  <w:highlight w:val="white"/>
              </w:rPr>
              <w:t xml:space="preserve">3.1. </w:t>
            </w:r>
            <w:r w:rsidR="00DC4844" w:rsidRPr="001F27B3">
              <w:rPr>
                <w:rFonts w:eastAsia="Calibri"/>
              </w:rPr>
              <w:t>Скасувати</w:t>
            </w:r>
            <w:r>
              <w:rPr>
                <w:rFonts w:eastAsia="Calibri"/>
              </w:rPr>
              <w:t xml:space="preserve"> рішення Загальних зборів акціонерів </w:t>
            </w:r>
            <w:proofErr w:type="spellStart"/>
            <w:r>
              <w:rPr>
                <w:rFonts w:eastAsia="Calibri"/>
              </w:rPr>
              <w:t>ПрАТ</w:t>
            </w:r>
            <w:proofErr w:type="spellEnd"/>
            <w:r>
              <w:rPr>
                <w:rFonts w:eastAsia="Calibri"/>
              </w:rPr>
              <w:t xml:space="preserve"> «</w:t>
            </w:r>
            <w:proofErr w:type="spellStart"/>
            <w:r>
              <w:rPr>
                <w:rFonts w:eastAsia="Calibri"/>
              </w:rPr>
              <w:t>Київенергоремонт</w:t>
            </w:r>
            <w:proofErr w:type="spellEnd"/>
            <w:r>
              <w:rPr>
                <w:rFonts w:eastAsia="Calibri"/>
              </w:rPr>
              <w:t xml:space="preserve">» від 27.04.2017 року щодо </w:t>
            </w:r>
            <w:r>
              <w:rPr>
                <w:rFonts w:eastAsia="Calibri"/>
                <w:shd w:val="clear" w:color="auto" w:fill="FFFFFF"/>
              </w:rPr>
              <w:t xml:space="preserve">збільшення розміру статутного капіталу товариства до 10 034 304,00 грн. (десять мільйонів тридцять чотири тисячі триста чотири гривні 00 копійок) шляхом підвищення номінальної вартості кожної акції до </w:t>
            </w:r>
            <w:r>
              <w:rPr>
                <w:rFonts w:eastAsia="Calibri"/>
                <w:spacing w:val="4"/>
                <w:shd w:val="clear" w:color="auto" w:fill="FFFFFF"/>
              </w:rPr>
              <w:t xml:space="preserve">21,00 гривень (двадцять однієї гривні 00 копійок) </w:t>
            </w:r>
            <w:r>
              <w:rPr>
                <w:rFonts w:eastAsia="Calibri"/>
                <w:shd w:val="clear" w:color="auto" w:fill="FFFFFF"/>
              </w:rPr>
              <w:t>за рахунок спрямування до статутного капіталу частини додаткового капіталу у розмірі 9 795 392,00 грн. (дев’ять мільйонів сімсот дев’яносто п’ять тисяч триста дев’яносто дві гривні 00 копійок).</w:t>
            </w:r>
          </w:p>
          <w:p w:rsidR="00861D34" w:rsidRPr="001F27B3" w:rsidRDefault="00861D34" w:rsidP="001B4674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861D34" w:rsidRPr="00C2718D" w:rsidTr="001F27B3">
        <w:tc>
          <w:tcPr>
            <w:tcW w:w="817" w:type="dxa"/>
          </w:tcPr>
          <w:p w:rsidR="00861D34" w:rsidRPr="001F27B3" w:rsidRDefault="008347DA" w:rsidP="001F27B3">
            <w:pPr>
              <w:jc w:val="right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 w:rsidRPr="001F27B3">
              <w:rPr>
                <w:rFonts w:eastAsia="Calibri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35" w:type="dxa"/>
          </w:tcPr>
          <w:p w:rsidR="00861D34" w:rsidRPr="001F27B3" w:rsidRDefault="00BD6A32" w:rsidP="002A5A32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Про </w:t>
            </w:r>
            <w:r w:rsidR="009D41F8" w:rsidRPr="001F27B3">
              <w:rPr>
                <w:rFonts w:eastAsia="Calibri"/>
                <w:b/>
                <w:sz w:val="24"/>
                <w:szCs w:val="24"/>
                <w:lang w:val="uk-UA"/>
              </w:rPr>
              <w:t>скасування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рішення Загальних зборів акціонерів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uk-UA"/>
              </w:rPr>
              <w:t>ПрАТ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uk-UA"/>
              </w:rPr>
              <w:t>Київенергоремонт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» від 27.04.2017 року щодо прийняття рішення про випуск акцій нової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lastRenderedPageBreak/>
              <w:t>номінальної вартості.</w:t>
            </w:r>
          </w:p>
        </w:tc>
        <w:tc>
          <w:tcPr>
            <w:tcW w:w="6201" w:type="dxa"/>
          </w:tcPr>
          <w:p w:rsidR="008F5693" w:rsidRPr="001F27B3" w:rsidRDefault="00BD6A32" w:rsidP="001F27B3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 xml:space="preserve">4.1. </w:t>
            </w:r>
            <w:r w:rsidR="009D41F8" w:rsidRPr="001F27B3">
              <w:rPr>
                <w:rFonts w:eastAsia="Calibri"/>
                <w:sz w:val="24"/>
                <w:szCs w:val="24"/>
                <w:lang w:val="uk-UA"/>
              </w:rPr>
              <w:t>Скасувати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рішення Загальних зборів акціонерів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ПрАТ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Київенергоремонт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>» від 27.04.2017 року щодо прийняття рішення про випуск акцій нової номінальної вартості.</w:t>
            </w:r>
          </w:p>
          <w:p w:rsidR="00861D34" w:rsidRPr="001F27B3" w:rsidRDefault="00861D34" w:rsidP="001B4674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861D34" w:rsidRPr="001F27B3" w:rsidTr="001F27B3">
        <w:tc>
          <w:tcPr>
            <w:tcW w:w="817" w:type="dxa"/>
          </w:tcPr>
          <w:p w:rsidR="00861D34" w:rsidRPr="001F27B3" w:rsidRDefault="008347DA" w:rsidP="001F27B3">
            <w:pPr>
              <w:jc w:val="right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 w:rsidRPr="001F27B3">
              <w:rPr>
                <w:rFonts w:eastAsia="Calibri"/>
                <w:bCs/>
                <w:sz w:val="24"/>
                <w:szCs w:val="24"/>
                <w:lang w:val="uk-UA" w:eastAsia="uk-UA"/>
              </w:rPr>
              <w:lastRenderedPageBreak/>
              <w:t>5</w:t>
            </w:r>
          </w:p>
        </w:tc>
        <w:tc>
          <w:tcPr>
            <w:tcW w:w="2835" w:type="dxa"/>
          </w:tcPr>
          <w:p w:rsidR="00F42FC4" w:rsidRPr="001F27B3" w:rsidRDefault="00BD6A32" w:rsidP="001F27B3">
            <w:pPr>
              <w:shd w:val="clear" w:color="auto" w:fill="FFFFFF"/>
              <w:tabs>
                <w:tab w:val="left" w:pos="284"/>
              </w:tabs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Про внесення змін до Статуту </w:t>
            </w:r>
            <w:proofErr w:type="spellStart"/>
            <w:r w:rsidR="00541E67" w:rsidRPr="001F27B3">
              <w:rPr>
                <w:rFonts w:eastAsia="Calibri"/>
                <w:b/>
                <w:sz w:val="24"/>
                <w:szCs w:val="24"/>
                <w:lang w:val="uk-UA"/>
              </w:rPr>
              <w:t>ПрАТ</w:t>
            </w:r>
            <w:proofErr w:type="spellEnd"/>
            <w:r w:rsidR="00541E67" w:rsidRPr="001F27B3">
              <w:rPr>
                <w:rFonts w:eastAsia="Calibri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541E67" w:rsidRPr="001F27B3">
              <w:rPr>
                <w:rFonts w:eastAsia="Calibri"/>
                <w:b/>
                <w:sz w:val="24"/>
                <w:szCs w:val="24"/>
                <w:lang w:val="uk-UA"/>
              </w:rPr>
              <w:t>Київенергоремонт</w:t>
            </w:r>
            <w:proofErr w:type="spellEnd"/>
            <w:r w:rsidR="00541E67" w:rsidRPr="001F27B3">
              <w:rPr>
                <w:rFonts w:eastAsia="Calibri"/>
                <w:b/>
                <w:sz w:val="24"/>
                <w:szCs w:val="24"/>
                <w:lang w:val="uk-UA"/>
              </w:rPr>
              <w:t>»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, шляхом викладення його в новій редакції.</w:t>
            </w:r>
          </w:p>
          <w:p w:rsidR="00861D34" w:rsidRPr="001F27B3" w:rsidRDefault="00861D34" w:rsidP="001F27B3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201" w:type="dxa"/>
          </w:tcPr>
          <w:p w:rsidR="00B249B2" w:rsidRPr="006824C2" w:rsidRDefault="00BD6A32" w:rsidP="006824C2">
            <w:pPr>
              <w:numPr>
                <w:ilvl w:val="1"/>
                <w:numId w:val="10"/>
              </w:numPr>
              <w:tabs>
                <w:tab w:val="left" w:pos="567"/>
              </w:tabs>
              <w:ind w:left="34" w:firstLine="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Внести зміни до Статуту </w:t>
            </w:r>
            <w:proofErr w:type="spellStart"/>
            <w:r w:rsidR="00A80E1C" w:rsidRPr="001F27B3">
              <w:rPr>
                <w:rFonts w:eastAsia="Calibri"/>
                <w:sz w:val="24"/>
                <w:szCs w:val="24"/>
                <w:lang w:val="uk-UA"/>
              </w:rPr>
              <w:t>ПрАТ</w:t>
            </w:r>
            <w:proofErr w:type="spellEnd"/>
            <w:r w:rsidR="00A80E1C" w:rsidRPr="001F27B3">
              <w:rPr>
                <w:rFonts w:eastAsia="Calibri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A80E1C" w:rsidRPr="001F27B3">
              <w:rPr>
                <w:rFonts w:eastAsia="Calibri"/>
                <w:sz w:val="24"/>
                <w:szCs w:val="24"/>
                <w:lang w:val="uk-UA"/>
              </w:rPr>
              <w:t>Київенергоремонт</w:t>
            </w:r>
            <w:proofErr w:type="spellEnd"/>
            <w:r w:rsidR="00A80E1C" w:rsidRPr="001F27B3">
              <w:rPr>
                <w:rFonts w:eastAsia="Calibri"/>
                <w:sz w:val="24"/>
                <w:szCs w:val="24"/>
                <w:lang w:val="uk-UA"/>
              </w:rPr>
              <w:t>»</w:t>
            </w:r>
            <w:r w:rsidR="00B249B2" w:rsidRPr="001F27B3">
              <w:rPr>
                <w:rFonts w:eastAsia="Calibri"/>
                <w:sz w:val="24"/>
                <w:szCs w:val="24"/>
                <w:lang w:val="uk-UA"/>
              </w:rPr>
              <w:t xml:space="preserve">, шляхом викладення його в новій </w:t>
            </w:r>
            <w:r w:rsidR="00B249B2" w:rsidRPr="006824C2">
              <w:rPr>
                <w:rFonts w:eastAsia="Calibri"/>
                <w:sz w:val="24"/>
                <w:szCs w:val="24"/>
                <w:lang w:val="uk-UA"/>
              </w:rPr>
              <w:t>редакції.</w:t>
            </w:r>
          </w:p>
          <w:p w:rsidR="008F5693" w:rsidRPr="006824C2" w:rsidRDefault="00BD6A32" w:rsidP="006824C2">
            <w:pPr>
              <w:numPr>
                <w:ilvl w:val="1"/>
                <w:numId w:val="10"/>
              </w:numPr>
              <w:tabs>
                <w:tab w:val="left" w:pos="567"/>
              </w:tabs>
              <w:ind w:left="34" w:firstLine="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 Доручити Директору Товариства підписати нову редакцію Статуту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ПрАТ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Київенергоремонт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>».</w:t>
            </w:r>
          </w:p>
          <w:p w:rsidR="00861D34" w:rsidRPr="001F27B3" w:rsidRDefault="00BD6A32" w:rsidP="00B313E8">
            <w:pPr>
              <w:numPr>
                <w:ilvl w:val="1"/>
                <w:numId w:val="10"/>
              </w:numPr>
              <w:tabs>
                <w:tab w:val="left" w:pos="567"/>
              </w:tabs>
              <w:ind w:left="34" w:firstLine="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Уповноважити Директора Товариства, з правом передоручення іншим особам на його розсуд, здійснити заходи, пов’язані з реєстрацією нової редакції Статуту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ПрАТ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Київенергоремонт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>».</w:t>
            </w:r>
          </w:p>
        </w:tc>
      </w:tr>
      <w:tr w:rsidR="00F43EC2" w:rsidRPr="001F27B3" w:rsidTr="001F27B3">
        <w:tc>
          <w:tcPr>
            <w:tcW w:w="817" w:type="dxa"/>
          </w:tcPr>
          <w:p w:rsidR="00F43EC2" w:rsidRPr="001F27B3" w:rsidRDefault="00F43EC2" w:rsidP="001F27B3">
            <w:pPr>
              <w:jc w:val="right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 w:rsidRPr="001F27B3">
              <w:rPr>
                <w:rFonts w:eastAsia="Calibri"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835" w:type="dxa"/>
          </w:tcPr>
          <w:p w:rsidR="00F43EC2" w:rsidRPr="001F27B3" w:rsidRDefault="00BD6A32" w:rsidP="001F27B3">
            <w:pPr>
              <w:shd w:val="clear" w:color="auto" w:fill="FFFFFF"/>
              <w:tabs>
                <w:tab w:val="left" w:pos="284"/>
              </w:tabs>
              <w:jc w:val="both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Про надання згоди на вчинення Товариством значних правочинів.</w:t>
            </w:r>
          </w:p>
          <w:p w:rsidR="00F43EC2" w:rsidRPr="001F27B3" w:rsidRDefault="00F43EC2" w:rsidP="002A5A32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201" w:type="dxa"/>
          </w:tcPr>
          <w:p w:rsidR="0061299A" w:rsidRDefault="00BD6A32" w:rsidP="0025335C">
            <w:pPr>
              <w:jc w:val="both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6.1. </w:t>
            </w:r>
            <w:r w:rsidR="0061299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Надати згоду на вчинення Товариством </w:t>
            </w:r>
            <w:r w:rsidR="00EE76A9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правочину, предметом якого є передача в управління Товариству з обмеженою відповідальністю «КЕР-АЕС» (код ЄДРПОУ 40598297, місцезнаходження: 04071, м. Київ, провулок Електриків, 15) об’єкту нерухомого майна (майнового </w:t>
            </w:r>
            <w:r w:rsidR="00EE76A9" w:rsidRPr="00E54B04">
              <w:rPr>
                <w:rFonts w:eastAsia="Calibri"/>
                <w:bCs/>
                <w:sz w:val="24"/>
                <w:szCs w:val="24"/>
                <w:lang w:val="uk-UA" w:eastAsia="uk-UA"/>
              </w:rPr>
              <w:t>комплексу за адресою: м. Київ, Паркова дорога, будинок 12). Оцінка вартост</w:t>
            </w:r>
            <w:r w:rsidR="005F0B1C" w:rsidRPr="00E54B04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і майнового комплексу становить </w:t>
            </w:r>
            <w:r w:rsidR="00E54B04" w:rsidRPr="005C090D">
              <w:rPr>
                <w:rFonts w:eastAsia="Calibri"/>
                <w:bCs/>
                <w:sz w:val="24"/>
                <w:szCs w:val="24"/>
                <w:lang w:val="uk-UA" w:eastAsia="uk-UA"/>
              </w:rPr>
              <w:t>23 671 975</w:t>
            </w:r>
            <w:r w:rsidR="001A38CF" w:rsidRPr="005C090D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</w:t>
            </w:r>
            <w:r w:rsidR="000E3E0D" w:rsidRPr="005C090D">
              <w:rPr>
                <w:rFonts w:eastAsia="Calibri"/>
                <w:bCs/>
                <w:sz w:val="24"/>
                <w:szCs w:val="24"/>
                <w:lang w:val="uk-UA" w:eastAsia="uk-UA"/>
              </w:rPr>
              <w:t>(двадцять три мільйони шістсот сімдесят одна тисяча дев’ятсот сімдесят п’ять</w:t>
            </w:r>
            <w:r w:rsidR="00AF4FE4" w:rsidRPr="005C090D">
              <w:rPr>
                <w:rFonts w:eastAsia="Calibri"/>
                <w:bCs/>
                <w:sz w:val="24"/>
                <w:szCs w:val="24"/>
                <w:lang w:val="uk-UA" w:eastAsia="uk-UA"/>
              </w:rPr>
              <w:t>) гривень</w:t>
            </w:r>
            <w:r w:rsidR="001A38CF" w:rsidRPr="005C090D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00 копійок</w:t>
            </w:r>
            <w:r w:rsidR="00EE76A9" w:rsidRPr="005C090D">
              <w:rPr>
                <w:rFonts w:eastAsia="Calibri"/>
                <w:bCs/>
                <w:sz w:val="24"/>
                <w:szCs w:val="24"/>
                <w:lang w:val="uk-UA" w:eastAsia="uk-UA"/>
              </w:rPr>
              <w:t>.</w:t>
            </w:r>
            <w:r w:rsidR="0075285D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Розмір </w:t>
            </w:r>
            <w:r w:rsidR="001C2899">
              <w:rPr>
                <w:rFonts w:eastAsia="Calibri"/>
                <w:bCs/>
                <w:sz w:val="24"/>
                <w:szCs w:val="24"/>
                <w:lang w:val="uk-UA" w:eastAsia="uk-UA"/>
              </w:rPr>
              <w:t>плати</w:t>
            </w:r>
            <w:r w:rsidR="00D753EC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за управління майном</w:t>
            </w:r>
            <w:r w:rsidR="0075285D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(без врахування ПДВ)</w:t>
            </w:r>
            <w:r w:rsidR="00D753EC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становить 32% від доходу, отриманого Управителем від використання майна, переданого в управління, але в будь-якому випадку не менше 6,2% від вартості майна, зазначеної в договорі.</w:t>
            </w:r>
          </w:p>
          <w:p w:rsidR="00DB0A99" w:rsidRPr="006266F8" w:rsidRDefault="006266F8" w:rsidP="001F27B3">
            <w:pPr>
              <w:jc w:val="both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6.2</w:t>
            </w:r>
            <w:r w:rsidR="0052420C">
              <w:rPr>
                <w:rFonts w:eastAsia="Calibri"/>
                <w:bCs/>
                <w:sz w:val="24"/>
                <w:szCs w:val="24"/>
                <w:lang w:val="uk-UA" w:eastAsia="uk-UA"/>
              </w:rPr>
              <w:t>. Уповноважити Директора Товариства</w:t>
            </w:r>
            <w:r w:rsidR="00946918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укласти та підписати договір</w:t>
            </w:r>
            <w:r w:rsidR="0052420C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управління майном згідно з п. 6.1 цього рішення.</w:t>
            </w:r>
          </w:p>
        </w:tc>
      </w:tr>
      <w:tr w:rsidR="00F43EC2" w:rsidRPr="001F27B3" w:rsidTr="001F27B3">
        <w:tc>
          <w:tcPr>
            <w:tcW w:w="817" w:type="dxa"/>
          </w:tcPr>
          <w:p w:rsidR="00F43EC2" w:rsidRPr="001F27B3" w:rsidRDefault="00F43EC2" w:rsidP="001F27B3">
            <w:pPr>
              <w:jc w:val="right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 w:rsidRPr="001F27B3">
              <w:rPr>
                <w:rFonts w:eastAsia="Calibri"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35" w:type="dxa"/>
          </w:tcPr>
          <w:p w:rsidR="00F43EC2" w:rsidRPr="001F27B3" w:rsidRDefault="00BD6A32" w:rsidP="006A0BD8">
            <w:pPr>
              <w:shd w:val="clear" w:color="auto" w:fill="FFFFFF"/>
              <w:tabs>
                <w:tab w:val="left" w:pos="284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Про надання згоди на вчинення Товариством правочинів, щодо вчинення яких є заінтересованість.</w:t>
            </w:r>
          </w:p>
          <w:p w:rsidR="00F43EC2" w:rsidRPr="001F27B3" w:rsidRDefault="00F43EC2" w:rsidP="002A5A32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201" w:type="dxa"/>
          </w:tcPr>
          <w:p w:rsidR="00526B7D" w:rsidRDefault="00526B7D" w:rsidP="00DA509B">
            <w:pPr>
              <w:numPr>
                <w:ilvl w:val="1"/>
                <w:numId w:val="8"/>
              </w:numPr>
              <w:tabs>
                <w:tab w:val="left" w:pos="601"/>
              </w:tabs>
              <w:ind w:left="0" w:firstLine="0"/>
              <w:jc w:val="both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Надати згоду на вчинення Товариством </w:t>
            </w:r>
            <w:r w:rsidR="006E5DF3">
              <w:rPr>
                <w:rFonts w:eastAsia="Calibri"/>
                <w:bCs/>
                <w:sz w:val="24"/>
                <w:szCs w:val="24"/>
                <w:lang w:val="uk-UA" w:eastAsia="uk-UA"/>
              </w:rPr>
              <w:t>правочин</w:t>
            </w:r>
            <w:r w:rsidR="00DA509B">
              <w:rPr>
                <w:rFonts w:eastAsia="Calibri"/>
                <w:bCs/>
                <w:sz w:val="24"/>
                <w:szCs w:val="24"/>
                <w:lang w:val="uk-UA" w:eastAsia="uk-UA"/>
              </w:rPr>
              <w:t>у</w:t>
            </w: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,</w:t>
            </w:r>
            <w:r w:rsidR="006E5DF3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щодо вчинення як</w:t>
            </w:r>
            <w:r w:rsidR="00DA509B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ого </w:t>
            </w:r>
            <w:r w:rsidR="006E5DF3">
              <w:rPr>
                <w:rFonts w:eastAsia="Calibri"/>
                <w:bCs/>
                <w:sz w:val="24"/>
                <w:szCs w:val="24"/>
                <w:lang w:val="uk-UA" w:eastAsia="uk-UA"/>
              </w:rPr>
              <w:t>є заінтересованість</w:t>
            </w:r>
            <w:r w:rsidR="00DA509B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, </w:t>
            </w:r>
            <w:r w:rsidRPr="00DA509B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предметом якого є передача в управління Товариству з обмеженою відповідальністю «КЕР-АЕС» (код ЄДРПОУ 40598297, місцезнаходження: 04071, м. Київ, провулок Електриків, 15) об’єкту нерухомого майна (майнового комплексу за адресою: м. Київ, Паркова дорога, </w:t>
            </w:r>
            <w:r w:rsidRPr="00EA3E11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будинок 12). Оцінка вартості майнового комплексу становить </w:t>
            </w:r>
            <w:r w:rsidR="00EA3E11" w:rsidRPr="00155451">
              <w:rPr>
                <w:rFonts w:eastAsia="Calibri"/>
                <w:bCs/>
                <w:sz w:val="24"/>
                <w:szCs w:val="24"/>
                <w:lang w:val="uk-UA" w:eastAsia="uk-UA"/>
              </w:rPr>
              <w:t>23 671 975 (двадцять три мільйони шістсот сімдесят одна тисяча дев’ятсот сімдесят п’ять) гривень 00 копійок.</w:t>
            </w:r>
            <w:r w:rsidR="001C3B9A" w:rsidRPr="00DA509B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</w:t>
            </w:r>
            <w:r w:rsidR="007463C1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Розмір </w:t>
            </w:r>
            <w:r w:rsidR="009D1CC6">
              <w:rPr>
                <w:rFonts w:eastAsia="Calibri"/>
                <w:bCs/>
                <w:sz w:val="24"/>
                <w:szCs w:val="24"/>
                <w:lang w:val="uk-UA" w:eastAsia="uk-UA"/>
              </w:rPr>
              <w:t>плати за управління майном</w:t>
            </w:r>
            <w:r w:rsidR="00E63596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(без врахування ПДВ)</w:t>
            </w:r>
            <w:r w:rsidR="009D1CC6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становить 32% від доходу, отриманого Управителем від використання майна, переданого в управління, але в будь-якому випадку не менше 6,2% від вартості майна, зазначеної в договорі.</w:t>
            </w:r>
          </w:p>
          <w:p w:rsidR="00EA7A9D" w:rsidRPr="00934313" w:rsidRDefault="008B66C8" w:rsidP="008C78D9">
            <w:pPr>
              <w:numPr>
                <w:ilvl w:val="1"/>
                <w:numId w:val="8"/>
              </w:numPr>
              <w:tabs>
                <w:tab w:val="left" w:pos="601"/>
              </w:tabs>
              <w:ind w:left="0" w:firstLine="0"/>
              <w:jc w:val="both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 w:rsidRPr="00EA7A9D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Надати згоду на вчинення Товариством правочину, щодо вчинення якого є заінтересованість, </w:t>
            </w:r>
            <w:r w:rsidR="00E50485" w:rsidRPr="00EA7A9D">
              <w:rPr>
                <w:rFonts w:eastAsia="Calibri"/>
                <w:bCs/>
                <w:sz w:val="24"/>
                <w:szCs w:val="24"/>
                <w:lang w:val="uk-UA" w:eastAsia="uk-UA"/>
              </w:rPr>
              <w:t>предметом якого є</w:t>
            </w:r>
            <w:r w:rsidR="009C2B0A" w:rsidRPr="00EA7A9D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відступлення </w:t>
            </w:r>
            <w:r w:rsidR="009C2B0A" w:rsidRPr="00D81447">
              <w:rPr>
                <w:rFonts w:eastAsia="Calibri"/>
                <w:bCs/>
                <w:sz w:val="24"/>
                <w:szCs w:val="24"/>
                <w:lang w:val="uk-UA" w:eastAsia="uk-UA"/>
              </w:rPr>
              <w:t>Товариством Товариству з обмеженою відповідальністю «</w:t>
            </w:r>
            <w:proofErr w:type="spellStart"/>
            <w:r w:rsidR="009C2B0A" w:rsidRPr="00D81447">
              <w:rPr>
                <w:rFonts w:eastAsia="Calibri"/>
                <w:bCs/>
                <w:sz w:val="24"/>
                <w:szCs w:val="24"/>
                <w:lang w:val="uk-UA" w:eastAsia="uk-UA"/>
              </w:rPr>
              <w:t>Промгазінвест</w:t>
            </w:r>
            <w:proofErr w:type="spellEnd"/>
            <w:r w:rsidR="009C2B0A" w:rsidRPr="00D81447">
              <w:rPr>
                <w:rFonts w:eastAsia="Calibri"/>
                <w:bCs/>
                <w:sz w:val="24"/>
                <w:szCs w:val="24"/>
                <w:lang w:val="uk-UA" w:eastAsia="uk-UA"/>
              </w:rPr>
              <w:t>»</w:t>
            </w:r>
            <w:r w:rsidR="009C2B0A" w:rsidRPr="00EA7A9D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частки в статутному капіталі Товариства з обмеженою відповідальністю «</w:t>
            </w:r>
            <w:proofErr w:type="spellStart"/>
            <w:r w:rsidR="005855D2" w:rsidRPr="00EA7A9D">
              <w:rPr>
                <w:rFonts w:eastAsia="Calibri"/>
                <w:bCs/>
                <w:sz w:val="24"/>
                <w:szCs w:val="24"/>
                <w:lang w:val="uk-UA" w:eastAsia="uk-UA"/>
              </w:rPr>
              <w:t>КЕР-Трансформатор</w:t>
            </w:r>
            <w:proofErr w:type="spellEnd"/>
            <w:r w:rsidR="00726CBC" w:rsidRPr="00EA7A9D">
              <w:rPr>
                <w:rFonts w:eastAsia="Calibri"/>
                <w:bCs/>
                <w:sz w:val="24"/>
                <w:szCs w:val="24"/>
                <w:lang w:val="uk-UA" w:eastAsia="uk-UA"/>
              </w:rPr>
              <w:t>»</w:t>
            </w:r>
            <w:r w:rsidR="005855D2" w:rsidRPr="00EA7A9D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номінальною вартістю 3 812 306 (три мільйони вісімсот дванадцять тисяч триста шість) гривень 40 копійок</w:t>
            </w:r>
            <w:r w:rsidR="00EA2A56" w:rsidRPr="00EA7A9D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, </w:t>
            </w:r>
            <w:r w:rsidR="001E59E2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що складає 99,98% </w:t>
            </w:r>
            <w:r w:rsidR="001E59E2" w:rsidRPr="00934313">
              <w:rPr>
                <w:rFonts w:eastAsia="Calibri"/>
                <w:bCs/>
                <w:sz w:val="24"/>
                <w:szCs w:val="24"/>
                <w:lang w:val="uk-UA" w:eastAsia="uk-UA"/>
              </w:rPr>
              <w:t>статутного капіталу Товариства.</w:t>
            </w:r>
          </w:p>
          <w:p w:rsidR="00F43EC2" w:rsidRPr="00FA53F9" w:rsidRDefault="00AF7F4E" w:rsidP="00FA53F9">
            <w:pPr>
              <w:numPr>
                <w:ilvl w:val="1"/>
                <w:numId w:val="8"/>
              </w:numPr>
              <w:tabs>
                <w:tab w:val="left" w:pos="601"/>
              </w:tabs>
              <w:ind w:left="0" w:firstLine="0"/>
              <w:jc w:val="both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 w:rsidRPr="00934313">
              <w:rPr>
                <w:rFonts w:eastAsia="Calibri"/>
                <w:bCs/>
                <w:sz w:val="24"/>
                <w:szCs w:val="24"/>
                <w:lang w:val="uk-UA" w:eastAsia="uk-UA"/>
              </w:rPr>
              <w:t>Уповноважити Директора Товариства укласти та підписати від імені Товариства договори, які зазначені у пунктах 7.1 та 7.2 цього рішення</w:t>
            </w:r>
            <w:r w:rsidR="00FA53F9">
              <w:rPr>
                <w:rFonts w:eastAsia="Calibri"/>
                <w:bCs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E30923" w:rsidRPr="00A833CB" w:rsidRDefault="00E30923" w:rsidP="00E30923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3A7898" w:rsidRDefault="003A7898" w:rsidP="004B12C0">
      <w:pPr>
        <w:shd w:val="clear" w:color="auto" w:fill="FFFFFF"/>
        <w:tabs>
          <w:tab w:val="left" w:pos="567"/>
        </w:tabs>
        <w:jc w:val="both"/>
        <w:rPr>
          <w:b/>
          <w:sz w:val="24"/>
          <w:szCs w:val="24"/>
          <w:lang w:val="uk-UA"/>
        </w:rPr>
      </w:pPr>
    </w:p>
    <w:p w:rsidR="003A7898" w:rsidRDefault="003A7898" w:rsidP="004B12C0">
      <w:pPr>
        <w:shd w:val="clear" w:color="auto" w:fill="FFFFFF"/>
        <w:tabs>
          <w:tab w:val="left" w:pos="567"/>
        </w:tabs>
        <w:jc w:val="both"/>
        <w:rPr>
          <w:b/>
          <w:sz w:val="24"/>
          <w:szCs w:val="24"/>
          <w:lang w:val="uk-UA"/>
        </w:rPr>
      </w:pPr>
    </w:p>
    <w:p w:rsidR="00C8470C" w:rsidRPr="00A833CB" w:rsidRDefault="00C8470C" w:rsidP="00804B36">
      <w:pPr>
        <w:jc w:val="both"/>
        <w:rPr>
          <w:rFonts w:eastAsia="Calibri"/>
          <w:sz w:val="24"/>
          <w:szCs w:val="24"/>
          <w:lang w:val="uk-UA"/>
        </w:rPr>
      </w:pPr>
    </w:p>
    <w:p w:rsidR="00C8470C" w:rsidRPr="00A833CB" w:rsidRDefault="00C8470C" w:rsidP="00804B36">
      <w:pPr>
        <w:jc w:val="both"/>
        <w:rPr>
          <w:rFonts w:eastAsia="Calibri"/>
          <w:sz w:val="24"/>
          <w:szCs w:val="24"/>
          <w:lang w:val="uk-UA"/>
        </w:rPr>
      </w:pPr>
    </w:p>
    <w:sectPr w:rsidR="00C8470C" w:rsidRPr="00A833CB" w:rsidSect="00C8470C">
      <w:footerReference w:type="even" r:id="rId7"/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40" w:rsidRDefault="00920840">
      <w:r>
        <w:separator/>
      </w:r>
    </w:p>
  </w:endnote>
  <w:endnote w:type="continuationSeparator" w:id="0">
    <w:p w:rsidR="00920840" w:rsidRDefault="0092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0C" w:rsidRDefault="009461A7" w:rsidP="00C25E18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8470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8470C" w:rsidRDefault="00C8470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0C" w:rsidRDefault="009461A7" w:rsidP="00C25E18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8470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96372">
      <w:rPr>
        <w:rStyle w:val="ae"/>
        <w:noProof/>
      </w:rPr>
      <w:t>4</w:t>
    </w:r>
    <w:r>
      <w:rPr>
        <w:rStyle w:val="ae"/>
      </w:rPr>
      <w:fldChar w:fldCharType="end"/>
    </w:r>
  </w:p>
  <w:p w:rsidR="00C8470C" w:rsidRDefault="00C8470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40" w:rsidRDefault="00920840">
      <w:r>
        <w:separator/>
      </w:r>
    </w:p>
  </w:footnote>
  <w:footnote w:type="continuationSeparator" w:id="0">
    <w:p w:rsidR="00920840" w:rsidRDefault="0092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062"/>
    <w:multiLevelType w:val="hybridMultilevel"/>
    <w:tmpl w:val="C2F6CA16"/>
    <w:lvl w:ilvl="0" w:tplc="90DE25C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426BD6"/>
    <w:multiLevelType w:val="multilevel"/>
    <w:tmpl w:val="77C642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2">
    <w:nsid w:val="15872192"/>
    <w:multiLevelType w:val="hybridMultilevel"/>
    <w:tmpl w:val="4CA4A740"/>
    <w:lvl w:ilvl="0" w:tplc="1A42DE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3A53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D449C"/>
    <w:multiLevelType w:val="multilevel"/>
    <w:tmpl w:val="98ECF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F29ED"/>
    <w:multiLevelType w:val="hybridMultilevel"/>
    <w:tmpl w:val="38E4C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0B6B15"/>
    <w:multiLevelType w:val="multilevel"/>
    <w:tmpl w:val="AAF05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A2F6FC3"/>
    <w:multiLevelType w:val="multilevel"/>
    <w:tmpl w:val="A2E6E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D7E549F"/>
    <w:multiLevelType w:val="hybridMultilevel"/>
    <w:tmpl w:val="C6E6FCF0"/>
    <w:lvl w:ilvl="0" w:tplc="22BCCF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9C103F"/>
    <w:multiLevelType w:val="multilevel"/>
    <w:tmpl w:val="D250E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CB034FA"/>
    <w:multiLevelType w:val="hybridMultilevel"/>
    <w:tmpl w:val="53E83C56"/>
    <w:lvl w:ilvl="0" w:tplc="1A42DE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3A53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030"/>
    <w:rsid w:val="00003F5F"/>
    <w:rsid w:val="000146C4"/>
    <w:rsid w:val="00021BD7"/>
    <w:rsid w:val="00022AB1"/>
    <w:rsid w:val="0003337D"/>
    <w:rsid w:val="000423D0"/>
    <w:rsid w:val="00045982"/>
    <w:rsid w:val="00054B69"/>
    <w:rsid w:val="00054BEE"/>
    <w:rsid w:val="00057158"/>
    <w:rsid w:val="000661E0"/>
    <w:rsid w:val="00071B72"/>
    <w:rsid w:val="00074903"/>
    <w:rsid w:val="000755D9"/>
    <w:rsid w:val="000759E7"/>
    <w:rsid w:val="00076491"/>
    <w:rsid w:val="000806F9"/>
    <w:rsid w:val="00080700"/>
    <w:rsid w:val="00087401"/>
    <w:rsid w:val="00090339"/>
    <w:rsid w:val="00097183"/>
    <w:rsid w:val="000A2E4B"/>
    <w:rsid w:val="000B2F57"/>
    <w:rsid w:val="000B5963"/>
    <w:rsid w:val="000B6F4B"/>
    <w:rsid w:val="000C4A25"/>
    <w:rsid w:val="000C64BD"/>
    <w:rsid w:val="000C6A4E"/>
    <w:rsid w:val="000D40E8"/>
    <w:rsid w:val="000D721B"/>
    <w:rsid w:val="000E3BBE"/>
    <w:rsid w:val="000E3E0D"/>
    <w:rsid w:val="000E5070"/>
    <w:rsid w:val="000F15E3"/>
    <w:rsid w:val="000F392B"/>
    <w:rsid w:val="00107140"/>
    <w:rsid w:val="001145C7"/>
    <w:rsid w:val="00117568"/>
    <w:rsid w:val="00117EC5"/>
    <w:rsid w:val="0012682C"/>
    <w:rsid w:val="00126E49"/>
    <w:rsid w:val="0014249D"/>
    <w:rsid w:val="00155451"/>
    <w:rsid w:val="00156F44"/>
    <w:rsid w:val="00162011"/>
    <w:rsid w:val="001676B0"/>
    <w:rsid w:val="001731CB"/>
    <w:rsid w:val="00175B7B"/>
    <w:rsid w:val="00187C2B"/>
    <w:rsid w:val="0019266A"/>
    <w:rsid w:val="00196DFB"/>
    <w:rsid w:val="001A38CF"/>
    <w:rsid w:val="001A73E5"/>
    <w:rsid w:val="001A7D7B"/>
    <w:rsid w:val="001B0100"/>
    <w:rsid w:val="001B1729"/>
    <w:rsid w:val="001B1BC1"/>
    <w:rsid w:val="001B33A9"/>
    <w:rsid w:val="001B4674"/>
    <w:rsid w:val="001B58D2"/>
    <w:rsid w:val="001C256E"/>
    <w:rsid w:val="001C2899"/>
    <w:rsid w:val="001C3499"/>
    <w:rsid w:val="001C3B9A"/>
    <w:rsid w:val="001C4AF9"/>
    <w:rsid w:val="001D07CA"/>
    <w:rsid w:val="001D0DE8"/>
    <w:rsid w:val="001D2F56"/>
    <w:rsid w:val="001D3919"/>
    <w:rsid w:val="001D6F36"/>
    <w:rsid w:val="001E2EE8"/>
    <w:rsid w:val="001E3FE5"/>
    <w:rsid w:val="001E59E2"/>
    <w:rsid w:val="001F02BA"/>
    <w:rsid w:val="001F1599"/>
    <w:rsid w:val="001F27B3"/>
    <w:rsid w:val="001F35E2"/>
    <w:rsid w:val="001F3904"/>
    <w:rsid w:val="001F5231"/>
    <w:rsid w:val="00200F0A"/>
    <w:rsid w:val="0020182D"/>
    <w:rsid w:val="00205FCE"/>
    <w:rsid w:val="002106C2"/>
    <w:rsid w:val="002126E1"/>
    <w:rsid w:val="002168EA"/>
    <w:rsid w:val="00220640"/>
    <w:rsid w:val="00220CE0"/>
    <w:rsid w:val="00221294"/>
    <w:rsid w:val="0023269F"/>
    <w:rsid w:val="00234493"/>
    <w:rsid w:val="00235646"/>
    <w:rsid w:val="002411B7"/>
    <w:rsid w:val="00243E7C"/>
    <w:rsid w:val="00252441"/>
    <w:rsid w:val="0025335C"/>
    <w:rsid w:val="00253A0A"/>
    <w:rsid w:val="00255DA9"/>
    <w:rsid w:val="002622E3"/>
    <w:rsid w:val="00273A0A"/>
    <w:rsid w:val="00286BD7"/>
    <w:rsid w:val="00294E56"/>
    <w:rsid w:val="00295BB2"/>
    <w:rsid w:val="002A2597"/>
    <w:rsid w:val="002A48B0"/>
    <w:rsid w:val="002A5A32"/>
    <w:rsid w:val="002B51B4"/>
    <w:rsid w:val="002B57B0"/>
    <w:rsid w:val="002B5827"/>
    <w:rsid w:val="002C5436"/>
    <w:rsid w:val="002C7965"/>
    <w:rsid w:val="002D085F"/>
    <w:rsid w:val="002D1089"/>
    <w:rsid w:val="002D5B86"/>
    <w:rsid w:val="002E6B16"/>
    <w:rsid w:val="00307874"/>
    <w:rsid w:val="00315A08"/>
    <w:rsid w:val="00316455"/>
    <w:rsid w:val="00320CF6"/>
    <w:rsid w:val="003244E0"/>
    <w:rsid w:val="00324C57"/>
    <w:rsid w:val="0033333F"/>
    <w:rsid w:val="00334F95"/>
    <w:rsid w:val="00350985"/>
    <w:rsid w:val="003520B5"/>
    <w:rsid w:val="00356150"/>
    <w:rsid w:val="00360F2F"/>
    <w:rsid w:val="003613AB"/>
    <w:rsid w:val="00363BCD"/>
    <w:rsid w:val="003827FF"/>
    <w:rsid w:val="00386368"/>
    <w:rsid w:val="003907FD"/>
    <w:rsid w:val="00393259"/>
    <w:rsid w:val="003940FF"/>
    <w:rsid w:val="0039433B"/>
    <w:rsid w:val="00396E40"/>
    <w:rsid w:val="003A14CA"/>
    <w:rsid w:val="003A3A70"/>
    <w:rsid w:val="003A429C"/>
    <w:rsid w:val="003A685D"/>
    <w:rsid w:val="003A686E"/>
    <w:rsid w:val="003A6C3D"/>
    <w:rsid w:val="003A7898"/>
    <w:rsid w:val="003B67C4"/>
    <w:rsid w:val="003D3965"/>
    <w:rsid w:val="003F5A9E"/>
    <w:rsid w:val="004000E5"/>
    <w:rsid w:val="00410C5C"/>
    <w:rsid w:val="0041749B"/>
    <w:rsid w:val="00423FE6"/>
    <w:rsid w:val="00425744"/>
    <w:rsid w:val="00427FB6"/>
    <w:rsid w:val="00461B7B"/>
    <w:rsid w:val="00470ACF"/>
    <w:rsid w:val="00482E5E"/>
    <w:rsid w:val="00486B6F"/>
    <w:rsid w:val="004903AE"/>
    <w:rsid w:val="00496349"/>
    <w:rsid w:val="004A013D"/>
    <w:rsid w:val="004A4932"/>
    <w:rsid w:val="004A4ED8"/>
    <w:rsid w:val="004B12C0"/>
    <w:rsid w:val="004B20B4"/>
    <w:rsid w:val="004B37D7"/>
    <w:rsid w:val="004B5267"/>
    <w:rsid w:val="004B7816"/>
    <w:rsid w:val="004C01A6"/>
    <w:rsid w:val="004C2095"/>
    <w:rsid w:val="004D5DF3"/>
    <w:rsid w:val="004D65A0"/>
    <w:rsid w:val="004E1702"/>
    <w:rsid w:val="004E3454"/>
    <w:rsid w:val="004E349A"/>
    <w:rsid w:val="004E3D30"/>
    <w:rsid w:val="004E6862"/>
    <w:rsid w:val="004F0AFB"/>
    <w:rsid w:val="004F1089"/>
    <w:rsid w:val="004F25DA"/>
    <w:rsid w:val="00507B22"/>
    <w:rsid w:val="0051248B"/>
    <w:rsid w:val="00517B83"/>
    <w:rsid w:val="00522AB7"/>
    <w:rsid w:val="0052420C"/>
    <w:rsid w:val="00524B51"/>
    <w:rsid w:val="00525D44"/>
    <w:rsid w:val="00526B7D"/>
    <w:rsid w:val="005303F4"/>
    <w:rsid w:val="00541E67"/>
    <w:rsid w:val="0055496C"/>
    <w:rsid w:val="00560783"/>
    <w:rsid w:val="0057434C"/>
    <w:rsid w:val="005746F5"/>
    <w:rsid w:val="00584200"/>
    <w:rsid w:val="005855D2"/>
    <w:rsid w:val="00592098"/>
    <w:rsid w:val="0059490E"/>
    <w:rsid w:val="00594FAA"/>
    <w:rsid w:val="00597070"/>
    <w:rsid w:val="005A5E22"/>
    <w:rsid w:val="005B2CC4"/>
    <w:rsid w:val="005B48C1"/>
    <w:rsid w:val="005C090D"/>
    <w:rsid w:val="005D159C"/>
    <w:rsid w:val="005D5CEF"/>
    <w:rsid w:val="005E1424"/>
    <w:rsid w:val="005E721F"/>
    <w:rsid w:val="005F0B1C"/>
    <w:rsid w:val="005F15D5"/>
    <w:rsid w:val="00611A2F"/>
    <w:rsid w:val="0061299A"/>
    <w:rsid w:val="006266F8"/>
    <w:rsid w:val="00630A71"/>
    <w:rsid w:val="00632741"/>
    <w:rsid w:val="00633494"/>
    <w:rsid w:val="00636BF8"/>
    <w:rsid w:val="00640E84"/>
    <w:rsid w:val="00641418"/>
    <w:rsid w:val="00643329"/>
    <w:rsid w:val="00643731"/>
    <w:rsid w:val="00645BE3"/>
    <w:rsid w:val="0065198C"/>
    <w:rsid w:val="00660289"/>
    <w:rsid w:val="006662E1"/>
    <w:rsid w:val="00670CA5"/>
    <w:rsid w:val="0067117B"/>
    <w:rsid w:val="006730AD"/>
    <w:rsid w:val="006824C2"/>
    <w:rsid w:val="006842F8"/>
    <w:rsid w:val="006952D5"/>
    <w:rsid w:val="006970E4"/>
    <w:rsid w:val="006A0BD8"/>
    <w:rsid w:val="006A41EC"/>
    <w:rsid w:val="006A719C"/>
    <w:rsid w:val="006C60E3"/>
    <w:rsid w:val="006E19B7"/>
    <w:rsid w:val="006E3181"/>
    <w:rsid w:val="006E5DF3"/>
    <w:rsid w:val="006E6D52"/>
    <w:rsid w:val="006F0C41"/>
    <w:rsid w:val="00702B92"/>
    <w:rsid w:val="00707F6A"/>
    <w:rsid w:val="00717EF9"/>
    <w:rsid w:val="00723924"/>
    <w:rsid w:val="007260D0"/>
    <w:rsid w:val="00726CBC"/>
    <w:rsid w:val="007342B0"/>
    <w:rsid w:val="00734993"/>
    <w:rsid w:val="0073514C"/>
    <w:rsid w:val="00744C87"/>
    <w:rsid w:val="007463C1"/>
    <w:rsid w:val="0075285D"/>
    <w:rsid w:val="00756412"/>
    <w:rsid w:val="00760450"/>
    <w:rsid w:val="00764E5B"/>
    <w:rsid w:val="00766A34"/>
    <w:rsid w:val="00770C5C"/>
    <w:rsid w:val="007713CF"/>
    <w:rsid w:val="007769F7"/>
    <w:rsid w:val="007854A4"/>
    <w:rsid w:val="007860EC"/>
    <w:rsid w:val="00791879"/>
    <w:rsid w:val="00797631"/>
    <w:rsid w:val="007A2AB9"/>
    <w:rsid w:val="007A419B"/>
    <w:rsid w:val="007A4E66"/>
    <w:rsid w:val="007A6534"/>
    <w:rsid w:val="007B030E"/>
    <w:rsid w:val="007B6725"/>
    <w:rsid w:val="007C5AEB"/>
    <w:rsid w:val="007D067B"/>
    <w:rsid w:val="007D462E"/>
    <w:rsid w:val="007D4A69"/>
    <w:rsid w:val="007D5F45"/>
    <w:rsid w:val="007D6DDE"/>
    <w:rsid w:val="007E193B"/>
    <w:rsid w:val="007E4D94"/>
    <w:rsid w:val="008009A3"/>
    <w:rsid w:val="00804B36"/>
    <w:rsid w:val="00814DC8"/>
    <w:rsid w:val="00824574"/>
    <w:rsid w:val="0083022D"/>
    <w:rsid w:val="008339A7"/>
    <w:rsid w:val="00834075"/>
    <w:rsid w:val="008347DA"/>
    <w:rsid w:val="0084008E"/>
    <w:rsid w:val="008400FC"/>
    <w:rsid w:val="00840D8F"/>
    <w:rsid w:val="008426FA"/>
    <w:rsid w:val="00853030"/>
    <w:rsid w:val="008564EB"/>
    <w:rsid w:val="00860689"/>
    <w:rsid w:val="00860690"/>
    <w:rsid w:val="00861311"/>
    <w:rsid w:val="00861D34"/>
    <w:rsid w:val="0086276D"/>
    <w:rsid w:val="00865B2F"/>
    <w:rsid w:val="00867715"/>
    <w:rsid w:val="008731A5"/>
    <w:rsid w:val="00874500"/>
    <w:rsid w:val="00876E46"/>
    <w:rsid w:val="0087799A"/>
    <w:rsid w:val="00882BDD"/>
    <w:rsid w:val="00883711"/>
    <w:rsid w:val="00887963"/>
    <w:rsid w:val="00890E48"/>
    <w:rsid w:val="00896FDF"/>
    <w:rsid w:val="008A3BF4"/>
    <w:rsid w:val="008A48B1"/>
    <w:rsid w:val="008B66C8"/>
    <w:rsid w:val="008C019C"/>
    <w:rsid w:val="008C78D9"/>
    <w:rsid w:val="008D444E"/>
    <w:rsid w:val="008D5042"/>
    <w:rsid w:val="008D50CF"/>
    <w:rsid w:val="008D6E9D"/>
    <w:rsid w:val="008E5B00"/>
    <w:rsid w:val="008F13EC"/>
    <w:rsid w:val="008F5693"/>
    <w:rsid w:val="009030E2"/>
    <w:rsid w:val="00903361"/>
    <w:rsid w:val="00905352"/>
    <w:rsid w:val="00905D93"/>
    <w:rsid w:val="009078FE"/>
    <w:rsid w:val="00916B9C"/>
    <w:rsid w:val="00917B44"/>
    <w:rsid w:val="00920840"/>
    <w:rsid w:val="00922ECE"/>
    <w:rsid w:val="0093068E"/>
    <w:rsid w:val="009317F4"/>
    <w:rsid w:val="00934313"/>
    <w:rsid w:val="009411FF"/>
    <w:rsid w:val="009461A7"/>
    <w:rsid w:val="00946918"/>
    <w:rsid w:val="0094757C"/>
    <w:rsid w:val="0095660A"/>
    <w:rsid w:val="00956FD2"/>
    <w:rsid w:val="00964A59"/>
    <w:rsid w:val="00974FFD"/>
    <w:rsid w:val="00982E55"/>
    <w:rsid w:val="009866CD"/>
    <w:rsid w:val="009A4D12"/>
    <w:rsid w:val="009A60BA"/>
    <w:rsid w:val="009B0B8B"/>
    <w:rsid w:val="009B0F5B"/>
    <w:rsid w:val="009B564F"/>
    <w:rsid w:val="009C135C"/>
    <w:rsid w:val="009C1EDA"/>
    <w:rsid w:val="009C2B0A"/>
    <w:rsid w:val="009C5934"/>
    <w:rsid w:val="009C6728"/>
    <w:rsid w:val="009C7527"/>
    <w:rsid w:val="009D1CC6"/>
    <w:rsid w:val="009D41F8"/>
    <w:rsid w:val="009D43CB"/>
    <w:rsid w:val="009E06F7"/>
    <w:rsid w:val="009E1A2F"/>
    <w:rsid w:val="009E23F2"/>
    <w:rsid w:val="009E3A2A"/>
    <w:rsid w:val="009F04F9"/>
    <w:rsid w:val="009F31CB"/>
    <w:rsid w:val="009F4F14"/>
    <w:rsid w:val="009F766A"/>
    <w:rsid w:val="00A0414E"/>
    <w:rsid w:val="00A13433"/>
    <w:rsid w:val="00A203ED"/>
    <w:rsid w:val="00A22CD5"/>
    <w:rsid w:val="00A23AA6"/>
    <w:rsid w:val="00A24F9D"/>
    <w:rsid w:val="00A31765"/>
    <w:rsid w:val="00A33A12"/>
    <w:rsid w:val="00A355DA"/>
    <w:rsid w:val="00A35B79"/>
    <w:rsid w:val="00A36C15"/>
    <w:rsid w:val="00A41A24"/>
    <w:rsid w:val="00A42ED2"/>
    <w:rsid w:val="00A44981"/>
    <w:rsid w:val="00A4635B"/>
    <w:rsid w:val="00A46844"/>
    <w:rsid w:val="00A47B01"/>
    <w:rsid w:val="00A61F6F"/>
    <w:rsid w:val="00A67935"/>
    <w:rsid w:val="00A80B78"/>
    <w:rsid w:val="00A80E1C"/>
    <w:rsid w:val="00A8237E"/>
    <w:rsid w:val="00A833CB"/>
    <w:rsid w:val="00A84C2E"/>
    <w:rsid w:val="00A84D81"/>
    <w:rsid w:val="00A91CE8"/>
    <w:rsid w:val="00A93C33"/>
    <w:rsid w:val="00A95A64"/>
    <w:rsid w:val="00A95E58"/>
    <w:rsid w:val="00A964CD"/>
    <w:rsid w:val="00AA0734"/>
    <w:rsid w:val="00AA0DAF"/>
    <w:rsid w:val="00AA2674"/>
    <w:rsid w:val="00AA3D8E"/>
    <w:rsid w:val="00AA60F6"/>
    <w:rsid w:val="00AB6D6A"/>
    <w:rsid w:val="00AC48EE"/>
    <w:rsid w:val="00AD2A51"/>
    <w:rsid w:val="00AD54BD"/>
    <w:rsid w:val="00AE02DA"/>
    <w:rsid w:val="00AE6D72"/>
    <w:rsid w:val="00AF436B"/>
    <w:rsid w:val="00AF44FB"/>
    <w:rsid w:val="00AF4FE4"/>
    <w:rsid w:val="00AF7F4E"/>
    <w:rsid w:val="00B00B27"/>
    <w:rsid w:val="00B02F1B"/>
    <w:rsid w:val="00B05961"/>
    <w:rsid w:val="00B1303F"/>
    <w:rsid w:val="00B22B8B"/>
    <w:rsid w:val="00B23E3A"/>
    <w:rsid w:val="00B249B2"/>
    <w:rsid w:val="00B313E8"/>
    <w:rsid w:val="00B32B01"/>
    <w:rsid w:val="00B34FCC"/>
    <w:rsid w:val="00B400DD"/>
    <w:rsid w:val="00B47FEE"/>
    <w:rsid w:val="00B529C4"/>
    <w:rsid w:val="00B52CA2"/>
    <w:rsid w:val="00B60835"/>
    <w:rsid w:val="00B61AB7"/>
    <w:rsid w:val="00B621D0"/>
    <w:rsid w:val="00B63253"/>
    <w:rsid w:val="00B65C3F"/>
    <w:rsid w:val="00B84FD3"/>
    <w:rsid w:val="00B85D03"/>
    <w:rsid w:val="00BA2E73"/>
    <w:rsid w:val="00BB06ED"/>
    <w:rsid w:val="00BB0C00"/>
    <w:rsid w:val="00BB4921"/>
    <w:rsid w:val="00BC0948"/>
    <w:rsid w:val="00BC581D"/>
    <w:rsid w:val="00BD63FC"/>
    <w:rsid w:val="00BD6A32"/>
    <w:rsid w:val="00BE2AB8"/>
    <w:rsid w:val="00BE7AC0"/>
    <w:rsid w:val="00BF2E8B"/>
    <w:rsid w:val="00BF38D6"/>
    <w:rsid w:val="00BF3F5E"/>
    <w:rsid w:val="00C00BFB"/>
    <w:rsid w:val="00C07F95"/>
    <w:rsid w:val="00C25E18"/>
    <w:rsid w:val="00C2718D"/>
    <w:rsid w:val="00C336C1"/>
    <w:rsid w:val="00C425D9"/>
    <w:rsid w:val="00C438D2"/>
    <w:rsid w:val="00C4765C"/>
    <w:rsid w:val="00C47727"/>
    <w:rsid w:val="00C501FA"/>
    <w:rsid w:val="00C55AFE"/>
    <w:rsid w:val="00C70A80"/>
    <w:rsid w:val="00C71A48"/>
    <w:rsid w:val="00C765BE"/>
    <w:rsid w:val="00C779D3"/>
    <w:rsid w:val="00C8470C"/>
    <w:rsid w:val="00C876A1"/>
    <w:rsid w:val="00C8789B"/>
    <w:rsid w:val="00C900B5"/>
    <w:rsid w:val="00CB1273"/>
    <w:rsid w:val="00CB64AE"/>
    <w:rsid w:val="00CC7180"/>
    <w:rsid w:val="00CD2B75"/>
    <w:rsid w:val="00CD5E4C"/>
    <w:rsid w:val="00CD6EBD"/>
    <w:rsid w:val="00CE610B"/>
    <w:rsid w:val="00CF1A7A"/>
    <w:rsid w:val="00CF3277"/>
    <w:rsid w:val="00D05E18"/>
    <w:rsid w:val="00D07602"/>
    <w:rsid w:val="00D122EA"/>
    <w:rsid w:val="00D124D6"/>
    <w:rsid w:val="00D12B33"/>
    <w:rsid w:val="00D161B0"/>
    <w:rsid w:val="00D209DC"/>
    <w:rsid w:val="00D21889"/>
    <w:rsid w:val="00D219B7"/>
    <w:rsid w:val="00D24EBA"/>
    <w:rsid w:val="00D2580A"/>
    <w:rsid w:val="00D27878"/>
    <w:rsid w:val="00D305CB"/>
    <w:rsid w:val="00D31B8C"/>
    <w:rsid w:val="00D36B67"/>
    <w:rsid w:val="00D41322"/>
    <w:rsid w:val="00D472C1"/>
    <w:rsid w:val="00D539E2"/>
    <w:rsid w:val="00D53DDE"/>
    <w:rsid w:val="00D56FEA"/>
    <w:rsid w:val="00D62723"/>
    <w:rsid w:val="00D66160"/>
    <w:rsid w:val="00D737F7"/>
    <w:rsid w:val="00D753EC"/>
    <w:rsid w:val="00D75AEF"/>
    <w:rsid w:val="00D81447"/>
    <w:rsid w:val="00D8371D"/>
    <w:rsid w:val="00D907B8"/>
    <w:rsid w:val="00DA509B"/>
    <w:rsid w:val="00DB0A99"/>
    <w:rsid w:val="00DC4844"/>
    <w:rsid w:val="00DC5424"/>
    <w:rsid w:val="00DD1CE4"/>
    <w:rsid w:val="00DD1E03"/>
    <w:rsid w:val="00DE2538"/>
    <w:rsid w:val="00DE55D7"/>
    <w:rsid w:val="00DE60A1"/>
    <w:rsid w:val="00DE7693"/>
    <w:rsid w:val="00DF1DF8"/>
    <w:rsid w:val="00E03C32"/>
    <w:rsid w:val="00E200B9"/>
    <w:rsid w:val="00E21DE7"/>
    <w:rsid w:val="00E22A39"/>
    <w:rsid w:val="00E3072A"/>
    <w:rsid w:val="00E30923"/>
    <w:rsid w:val="00E3600C"/>
    <w:rsid w:val="00E36473"/>
    <w:rsid w:val="00E461C3"/>
    <w:rsid w:val="00E50485"/>
    <w:rsid w:val="00E54B04"/>
    <w:rsid w:val="00E5594A"/>
    <w:rsid w:val="00E60168"/>
    <w:rsid w:val="00E63596"/>
    <w:rsid w:val="00E65586"/>
    <w:rsid w:val="00E73BC0"/>
    <w:rsid w:val="00E82C98"/>
    <w:rsid w:val="00E93556"/>
    <w:rsid w:val="00E94325"/>
    <w:rsid w:val="00E96372"/>
    <w:rsid w:val="00E96E9F"/>
    <w:rsid w:val="00EA2A56"/>
    <w:rsid w:val="00EA3E11"/>
    <w:rsid w:val="00EA6622"/>
    <w:rsid w:val="00EA7A9D"/>
    <w:rsid w:val="00EA7D4B"/>
    <w:rsid w:val="00EB015C"/>
    <w:rsid w:val="00EB06ED"/>
    <w:rsid w:val="00EB3A33"/>
    <w:rsid w:val="00EC2E7B"/>
    <w:rsid w:val="00EC3A45"/>
    <w:rsid w:val="00EC724C"/>
    <w:rsid w:val="00ED1C44"/>
    <w:rsid w:val="00ED3253"/>
    <w:rsid w:val="00ED5628"/>
    <w:rsid w:val="00ED667F"/>
    <w:rsid w:val="00ED7133"/>
    <w:rsid w:val="00ED73D0"/>
    <w:rsid w:val="00ED7BF9"/>
    <w:rsid w:val="00EE07E5"/>
    <w:rsid w:val="00EE2422"/>
    <w:rsid w:val="00EE5763"/>
    <w:rsid w:val="00EE76A9"/>
    <w:rsid w:val="00EF00CB"/>
    <w:rsid w:val="00EF308E"/>
    <w:rsid w:val="00EF4A5B"/>
    <w:rsid w:val="00EF53B9"/>
    <w:rsid w:val="00F10E27"/>
    <w:rsid w:val="00F150B3"/>
    <w:rsid w:val="00F15D03"/>
    <w:rsid w:val="00F16F36"/>
    <w:rsid w:val="00F2079B"/>
    <w:rsid w:val="00F26E3F"/>
    <w:rsid w:val="00F270B6"/>
    <w:rsid w:val="00F36106"/>
    <w:rsid w:val="00F3665E"/>
    <w:rsid w:val="00F41FB0"/>
    <w:rsid w:val="00F42FC4"/>
    <w:rsid w:val="00F43EC2"/>
    <w:rsid w:val="00F555BD"/>
    <w:rsid w:val="00F70834"/>
    <w:rsid w:val="00F8066B"/>
    <w:rsid w:val="00F80696"/>
    <w:rsid w:val="00F85FC4"/>
    <w:rsid w:val="00F94BDB"/>
    <w:rsid w:val="00F962C2"/>
    <w:rsid w:val="00F97231"/>
    <w:rsid w:val="00FA250B"/>
    <w:rsid w:val="00FA53F9"/>
    <w:rsid w:val="00FA5800"/>
    <w:rsid w:val="00FB369B"/>
    <w:rsid w:val="00FC0336"/>
    <w:rsid w:val="00FC227C"/>
    <w:rsid w:val="00FC516B"/>
    <w:rsid w:val="00FE139A"/>
    <w:rsid w:val="00FE1B58"/>
    <w:rsid w:val="00FE3E79"/>
    <w:rsid w:val="00FE5C97"/>
    <w:rsid w:val="00FF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B6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qFormat/>
    <w:rsid w:val="00427FB6"/>
    <w:pPr>
      <w:keepNext/>
      <w:autoSpaceDE/>
      <w:autoSpaceDN/>
      <w:adjustRightInd/>
      <w:outlineLvl w:val="0"/>
    </w:pPr>
    <w:rPr>
      <w:sz w:val="24"/>
    </w:rPr>
  </w:style>
  <w:style w:type="paragraph" w:styleId="3">
    <w:name w:val="heading 3"/>
    <w:basedOn w:val="a"/>
    <w:next w:val="a"/>
    <w:qFormat/>
    <w:rsid w:val="002C5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427FB6"/>
    <w:pPr>
      <w:keepNext/>
      <w:widowControl/>
      <w:overflowPunct w:val="0"/>
      <w:jc w:val="center"/>
      <w:textAlignment w:val="baseline"/>
    </w:pPr>
    <w:rPr>
      <w:b/>
      <w:sz w:val="28"/>
    </w:rPr>
  </w:style>
  <w:style w:type="paragraph" w:customStyle="1" w:styleId="9">
    <w:name w:val="заголовок 9"/>
    <w:basedOn w:val="a"/>
    <w:next w:val="a"/>
    <w:rsid w:val="00427FB6"/>
    <w:pPr>
      <w:keepNext/>
      <w:widowControl/>
      <w:overflowPunct w:val="0"/>
      <w:jc w:val="center"/>
      <w:textAlignment w:val="baseline"/>
    </w:pPr>
    <w:rPr>
      <w:sz w:val="24"/>
    </w:rPr>
  </w:style>
  <w:style w:type="paragraph" w:styleId="a3">
    <w:name w:val="header"/>
    <w:basedOn w:val="a"/>
    <w:rsid w:val="00427FB6"/>
    <w:pPr>
      <w:widowControl/>
      <w:tabs>
        <w:tab w:val="center" w:pos="4536"/>
        <w:tab w:val="right" w:pos="9072"/>
      </w:tabs>
      <w:overflowPunct w:val="0"/>
      <w:textAlignment w:val="baseline"/>
    </w:pPr>
  </w:style>
  <w:style w:type="paragraph" w:styleId="a4">
    <w:name w:val="Title"/>
    <w:basedOn w:val="a"/>
    <w:qFormat/>
    <w:rsid w:val="00427FB6"/>
    <w:pPr>
      <w:widowControl/>
      <w:autoSpaceDE/>
      <w:autoSpaceDN/>
      <w:adjustRightInd/>
      <w:jc w:val="center"/>
    </w:pPr>
    <w:rPr>
      <w:b/>
      <w:sz w:val="24"/>
    </w:rPr>
  </w:style>
  <w:style w:type="paragraph" w:customStyle="1" w:styleId="Style2">
    <w:name w:val="Style2"/>
    <w:basedOn w:val="a"/>
    <w:rsid w:val="004903AE"/>
    <w:rPr>
      <w:sz w:val="24"/>
      <w:szCs w:val="24"/>
    </w:rPr>
  </w:style>
  <w:style w:type="paragraph" w:styleId="a5">
    <w:name w:val="Body Text"/>
    <w:aliases w:val="Body Text Char"/>
    <w:basedOn w:val="a"/>
    <w:link w:val="a6"/>
    <w:uiPriority w:val="99"/>
    <w:rsid w:val="003244E0"/>
    <w:pPr>
      <w:widowControl/>
      <w:autoSpaceDE/>
      <w:autoSpaceDN/>
      <w:adjustRightInd/>
    </w:pPr>
    <w:rPr>
      <w:sz w:val="24"/>
      <w:szCs w:val="24"/>
      <w:lang w:val="uk-UA"/>
    </w:rPr>
  </w:style>
  <w:style w:type="character" w:customStyle="1" w:styleId="a6">
    <w:name w:val="Основной текст Знак"/>
    <w:aliases w:val="Body Text Char Знак"/>
    <w:basedOn w:val="a0"/>
    <w:link w:val="a5"/>
    <w:uiPriority w:val="99"/>
    <w:rsid w:val="003244E0"/>
    <w:rPr>
      <w:sz w:val="24"/>
      <w:szCs w:val="24"/>
      <w:lang w:val="uk-UA" w:eastAsia="ru-RU" w:bidi="ar-SA"/>
    </w:rPr>
  </w:style>
  <w:style w:type="paragraph" w:customStyle="1" w:styleId="Style11">
    <w:name w:val="Style11"/>
    <w:basedOn w:val="a"/>
    <w:rsid w:val="003244E0"/>
    <w:rPr>
      <w:rFonts w:ascii="Franklin Gothic Demi Cond" w:eastAsia="Calibri" w:hAnsi="Franklin Gothic Demi Cond" w:cs="Franklin Gothic Demi Cond"/>
      <w:sz w:val="24"/>
      <w:szCs w:val="24"/>
    </w:rPr>
  </w:style>
  <w:style w:type="character" w:customStyle="1" w:styleId="FontStyle19">
    <w:name w:val="Font Style19"/>
    <w:rsid w:val="003244E0"/>
    <w:rPr>
      <w:rFonts w:ascii="Times New Roman" w:hAnsi="Times New Roman"/>
      <w:b/>
      <w:sz w:val="22"/>
    </w:rPr>
  </w:style>
  <w:style w:type="character" w:styleId="a7">
    <w:name w:val="Strong"/>
    <w:basedOn w:val="a0"/>
    <w:qFormat/>
    <w:rsid w:val="003244E0"/>
    <w:rPr>
      <w:rFonts w:cs="Times New Roman"/>
      <w:b/>
      <w:bCs/>
    </w:rPr>
  </w:style>
  <w:style w:type="character" w:customStyle="1" w:styleId="a8">
    <w:name w:val="Знак"/>
    <w:basedOn w:val="a0"/>
    <w:locked/>
    <w:rsid w:val="00A95E58"/>
    <w:rPr>
      <w:rFonts w:eastAsia="Times New Roman" w:cs="Times New Roman"/>
      <w:sz w:val="24"/>
      <w:szCs w:val="24"/>
      <w:lang w:val="uk-UA" w:eastAsia="ru-RU" w:bidi="ar-SA"/>
    </w:rPr>
  </w:style>
  <w:style w:type="paragraph" w:customStyle="1" w:styleId="Style15">
    <w:name w:val="Style15"/>
    <w:basedOn w:val="a"/>
    <w:rsid w:val="00D737F7"/>
    <w:pPr>
      <w:spacing w:line="254" w:lineRule="exact"/>
      <w:ind w:firstLine="706"/>
    </w:pPr>
    <w:rPr>
      <w:rFonts w:ascii="Franklin Gothic Demi Cond" w:eastAsia="Calibri" w:hAnsi="Franklin Gothic Demi Cond"/>
      <w:sz w:val="24"/>
      <w:szCs w:val="24"/>
    </w:rPr>
  </w:style>
  <w:style w:type="paragraph" w:styleId="a9">
    <w:name w:val="Normal (Web)"/>
    <w:basedOn w:val="a"/>
    <w:rsid w:val="00D737F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C8789B"/>
    <w:pPr>
      <w:widowControl/>
      <w:suppressAutoHyphens/>
      <w:autoSpaceDE/>
      <w:autoSpaceDN/>
      <w:adjustRightInd/>
      <w:spacing w:line="276" w:lineRule="auto"/>
      <w:ind w:left="720"/>
      <w:contextualSpacing/>
    </w:pPr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C516B"/>
    <w:pPr>
      <w:widowControl/>
      <w:suppressAutoHyphens/>
      <w:autoSpaceDE/>
      <w:autoSpaceDN/>
      <w:adjustRightInd/>
      <w:spacing w:line="276" w:lineRule="auto"/>
      <w:ind w:left="720"/>
      <w:contextualSpacing/>
    </w:pPr>
    <w:rPr>
      <w:sz w:val="24"/>
      <w:szCs w:val="24"/>
      <w:lang w:val="uk-UA"/>
    </w:rPr>
  </w:style>
  <w:style w:type="table" w:styleId="ab">
    <w:name w:val="Table Grid"/>
    <w:basedOn w:val="a1"/>
    <w:uiPriority w:val="59"/>
    <w:rsid w:val="006F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45982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ED1C44"/>
    <w:pPr>
      <w:spacing w:line="288" w:lineRule="exact"/>
      <w:jc w:val="both"/>
    </w:pPr>
    <w:rPr>
      <w:rFonts w:eastAsia="Calibri"/>
      <w:sz w:val="24"/>
      <w:szCs w:val="24"/>
      <w:lang w:val="en-US" w:eastAsia="en-US"/>
    </w:rPr>
  </w:style>
  <w:style w:type="character" w:customStyle="1" w:styleId="FontStyle14">
    <w:name w:val="Font Style14"/>
    <w:basedOn w:val="a0"/>
    <w:rsid w:val="00ED1C44"/>
    <w:rPr>
      <w:rFonts w:ascii="Times New Roman" w:hAnsi="Times New Roman" w:cs="Times New Roman"/>
      <w:color w:val="000000"/>
      <w:sz w:val="22"/>
      <w:szCs w:val="22"/>
    </w:rPr>
  </w:style>
  <w:style w:type="paragraph" w:customStyle="1" w:styleId="100">
    <w:name w:val="Знак Знак10"/>
    <w:basedOn w:val="a"/>
    <w:rsid w:val="00C847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d">
    <w:name w:val="footer"/>
    <w:basedOn w:val="a"/>
    <w:rsid w:val="00C8470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8470C"/>
  </w:style>
  <w:style w:type="paragraph" w:styleId="af">
    <w:name w:val="Balloon Text"/>
    <w:basedOn w:val="a"/>
    <w:semiHidden/>
    <w:rsid w:val="008D5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ПУБЛІЧНЕ   АКЦІОНЕРНЕ   ТОВАРИСТВО</vt:lpstr>
    </vt:vector>
  </TitlesOfParts>
  <Company>DP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ПУБЛІЧНЕ   АКЦІОНЕРНЕ   ТОВАРИСТВО</dc:title>
  <dc:creator>Buhgalter 2</dc:creator>
  <cp:lastModifiedBy>Оля</cp:lastModifiedBy>
  <cp:revision>2</cp:revision>
  <cp:lastPrinted>2017-12-05T07:42:00Z</cp:lastPrinted>
  <dcterms:created xsi:type="dcterms:W3CDTF">2017-12-05T09:16:00Z</dcterms:created>
  <dcterms:modified xsi:type="dcterms:W3CDTF">2017-12-05T09:16:00Z</dcterms:modified>
</cp:coreProperties>
</file>